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241D" w14:textId="77777777" w:rsidR="00C44018" w:rsidRPr="00CF758C" w:rsidRDefault="00C44018" w:rsidP="00A94D66">
      <w:pPr>
        <w:autoSpaceDE w:val="0"/>
        <w:autoSpaceDN w:val="0"/>
        <w:adjustRightInd w:val="0"/>
        <w:spacing w:after="0" w:line="240" w:lineRule="auto"/>
        <w:jc w:val="center"/>
        <w:rPr>
          <w:rFonts w:ascii="Verdana" w:hAnsi="Verdana" w:cstheme="minorHAnsi"/>
          <w:b/>
          <w:bCs/>
          <w:sz w:val="20"/>
          <w:szCs w:val="20"/>
        </w:rPr>
      </w:pPr>
    </w:p>
    <w:p w14:paraId="1EFFF3F9" w14:textId="7AB5356C" w:rsidR="00A94D66" w:rsidRPr="00CF758C" w:rsidRDefault="00A94D66" w:rsidP="00A94D66">
      <w:pPr>
        <w:autoSpaceDE w:val="0"/>
        <w:autoSpaceDN w:val="0"/>
        <w:adjustRightInd w:val="0"/>
        <w:spacing w:after="0" w:line="240" w:lineRule="auto"/>
        <w:jc w:val="center"/>
        <w:rPr>
          <w:rFonts w:ascii="Verdana" w:hAnsi="Verdana" w:cstheme="minorHAnsi"/>
          <w:b/>
          <w:bCs/>
          <w:sz w:val="20"/>
          <w:szCs w:val="20"/>
        </w:rPr>
      </w:pPr>
      <w:r w:rsidRPr="00CF758C">
        <w:rPr>
          <w:rFonts w:ascii="Verdana" w:hAnsi="Verdana" w:cstheme="minorHAnsi"/>
          <w:b/>
          <w:bCs/>
          <w:sz w:val="20"/>
          <w:szCs w:val="20"/>
        </w:rPr>
        <w:t>“</w:t>
      </w:r>
      <w:r w:rsidR="00F46077" w:rsidRPr="00CF758C">
        <w:rPr>
          <w:rFonts w:ascii="Verdana" w:hAnsi="Verdana" w:cstheme="minorHAnsi"/>
          <w:b/>
          <w:bCs/>
          <w:sz w:val="20"/>
          <w:szCs w:val="20"/>
        </w:rPr>
        <w:t>INSTITUTO BOLIVIANO DE INVESTIGACION FORESTAL</w:t>
      </w:r>
      <w:r w:rsidR="00D21E6C" w:rsidRPr="00CF758C">
        <w:rPr>
          <w:rFonts w:ascii="Verdana" w:hAnsi="Verdana" w:cstheme="minorHAnsi"/>
          <w:b/>
          <w:bCs/>
          <w:sz w:val="20"/>
          <w:szCs w:val="20"/>
        </w:rPr>
        <w:t>”</w:t>
      </w:r>
    </w:p>
    <w:p w14:paraId="5C3F4C6E" w14:textId="77777777" w:rsidR="00A94D66" w:rsidRPr="00CF758C" w:rsidRDefault="00A94D66" w:rsidP="00BB0E0C">
      <w:pPr>
        <w:autoSpaceDE w:val="0"/>
        <w:autoSpaceDN w:val="0"/>
        <w:adjustRightInd w:val="0"/>
        <w:spacing w:after="0" w:line="240" w:lineRule="auto"/>
        <w:jc w:val="center"/>
        <w:rPr>
          <w:rFonts w:ascii="Verdana" w:hAnsi="Verdana" w:cstheme="minorHAnsi"/>
          <w:b/>
          <w:bCs/>
          <w:sz w:val="20"/>
          <w:szCs w:val="20"/>
          <w:lang w:val="es-BO"/>
        </w:rPr>
      </w:pPr>
      <w:r w:rsidRPr="00CF758C">
        <w:rPr>
          <w:rFonts w:ascii="Verdana" w:hAnsi="Verdana" w:cstheme="minorHAnsi"/>
          <w:b/>
          <w:bCs/>
          <w:sz w:val="20"/>
          <w:szCs w:val="20"/>
          <w:lang w:val="es-BO"/>
        </w:rPr>
        <w:t>T</w:t>
      </w:r>
      <w:r w:rsidR="00BA7910" w:rsidRPr="00CF758C">
        <w:rPr>
          <w:rFonts w:ascii="Verdana" w:hAnsi="Verdana" w:cstheme="minorHAnsi"/>
          <w:b/>
          <w:bCs/>
          <w:sz w:val="20"/>
          <w:szCs w:val="20"/>
          <w:lang w:val="es-BO"/>
        </w:rPr>
        <w:t>É</w:t>
      </w:r>
      <w:r w:rsidR="00BB0E0C" w:rsidRPr="00CF758C">
        <w:rPr>
          <w:rFonts w:ascii="Verdana" w:hAnsi="Verdana" w:cstheme="minorHAnsi"/>
          <w:b/>
          <w:bCs/>
          <w:sz w:val="20"/>
          <w:szCs w:val="20"/>
          <w:lang w:val="es-BO"/>
        </w:rPr>
        <w:t>RMINOS DE REFERENCIA</w:t>
      </w:r>
    </w:p>
    <w:p w14:paraId="036401EA" w14:textId="77777777" w:rsidR="00BB0E0C" w:rsidRPr="00CF758C" w:rsidRDefault="00BB0E0C" w:rsidP="00BB0E0C">
      <w:pPr>
        <w:autoSpaceDE w:val="0"/>
        <w:autoSpaceDN w:val="0"/>
        <w:adjustRightInd w:val="0"/>
        <w:spacing w:after="0" w:line="240" w:lineRule="auto"/>
        <w:jc w:val="center"/>
        <w:rPr>
          <w:rFonts w:ascii="Verdana" w:hAnsi="Verdana" w:cstheme="minorHAnsi"/>
          <w:b/>
          <w:bCs/>
          <w:sz w:val="20"/>
          <w:szCs w:val="20"/>
          <w:lang w:val="es-BO"/>
        </w:rPr>
      </w:pPr>
      <w:r w:rsidRPr="00CF758C">
        <w:rPr>
          <w:rFonts w:ascii="Verdana" w:hAnsi="Verdana" w:cstheme="minorHAnsi"/>
          <w:b/>
          <w:bCs/>
          <w:sz w:val="20"/>
          <w:szCs w:val="20"/>
          <w:lang w:val="es-BO"/>
        </w:rPr>
        <w:t>CONSULTORIA POR PRODUCTO</w:t>
      </w:r>
    </w:p>
    <w:p w14:paraId="190C2C3A" w14:textId="3B3FCE8F" w:rsidR="001625D0" w:rsidRPr="00CF758C" w:rsidRDefault="004C432B" w:rsidP="004C432B">
      <w:pPr>
        <w:pStyle w:val="HTMLconformatoprevio"/>
        <w:shd w:val="clear" w:color="auto" w:fill="FFFFFF"/>
        <w:spacing w:line="360" w:lineRule="atLeast"/>
        <w:jc w:val="center"/>
        <w:rPr>
          <w:rFonts w:ascii="Verdana" w:hAnsi="Verdana" w:cstheme="minorHAnsi"/>
          <w:b/>
          <w:bCs/>
          <w:sz w:val="20"/>
          <w:szCs w:val="20"/>
          <w:lang w:eastAsia="en-US" w:bidi="en-US"/>
        </w:rPr>
      </w:pPr>
      <w:r w:rsidRPr="00CF758C">
        <w:rPr>
          <w:rFonts w:ascii="Verdana" w:hAnsi="Verdana" w:cstheme="minorHAnsi"/>
          <w:b/>
          <w:bCs/>
          <w:sz w:val="20"/>
          <w:szCs w:val="20"/>
          <w:lang w:eastAsia="en-US" w:bidi="en-US"/>
        </w:rPr>
        <w:t>“</w:t>
      </w:r>
      <w:r w:rsidR="00523285" w:rsidRPr="00CF758C">
        <w:rPr>
          <w:rFonts w:ascii="Verdana" w:hAnsi="Verdana" w:cstheme="minorHAnsi"/>
          <w:b/>
          <w:bCs/>
          <w:sz w:val="20"/>
          <w:szCs w:val="20"/>
          <w:lang w:eastAsia="en-US" w:bidi="en-US"/>
        </w:rPr>
        <w:t>Análisis de costos de producción de las Organizaciones Forestales Comunitarias (OFC) de Bolivia</w:t>
      </w:r>
      <w:r w:rsidR="00C46648" w:rsidRPr="00CF758C">
        <w:rPr>
          <w:rFonts w:ascii="Verdana" w:hAnsi="Verdana" w:cstheme="minorHAnsi"/>
          <w:b/>
          <w:bCs/>
          <w:sz w:val="20"/>
          <w:szCs w:val="20"/>
          <w:lang w:eastAsia="en-US" w:bidi="en-US"/>
        </w:rPr>
        <w:t>”</w:t>
      </w:r>
    </w:p>
    <w:p w14:paraId="2EAA1B57" w14:textId="6C8EDE1F" w:rsidR="00BB0E0C" w:rsidRPr="00CF758C" w:rsidRDefault="001625D0" w:rsidP="004C432B">
      <w:pPr>
        <w:pStyle w:val="HTMLconformatoprevio"/>
        <w:shd w:val="clear" w:color="auto" w:fill="FFFFFF"/>
        <w:spacing w:line="360" w:lineRule="atLeast"/>
        <w:jc w:val="center"/>
        <w:rPr>
          <w:rFonts w:ascii="Verdana" w:hAnsi="Verdana" w:cstheme="minorHAnsi"/>
          <w:b/>
          <w:bCs/>
          <w:sz w:val="20"/>
          <w:szCs w:val="20"/>
          <w:lang w:eastAsia="en-US" w:bidi="en-US"/>
        </w:rPr>
      </w:pPr>
      <w:r w:rsidRPr="00CF758C">
        <w:rPr>
          <w:rFonts w:ascii="Verdana" w:hAnsi="Verdana" w:cstheme="minorHAnsi"/>
          <w:b/>
          <w:bCs/>
          <w:sz w:val="20"/>
          <w:szCs w:val="20"/>
          <w:lang w:eastAsia="en-US" w:bidi="en-US"/>
        </w:rPr>
        <w:t>P</w:t>
      </w:r>
      <w:r w:rsidR="006569F4" w:rsidRPr="00CF758C">
        <w:rPr>
          <w:rFonts w:ascii="Verdana" w:hAnsi="Verdana" w:cstheme="minorHAnsi"/>
          <w:b/>
          <w:bCs/>
          <w:sz w:val="20"/>
          <w:szCs w:val="20"/>
          <w:lang w:eastAsia="en-US" w:bidi="en-US"/>
        </w:rPr>
        <w:t>ro</w:t>
      </w:r>
      <w:r w:rsidRPr="00CF758C">
        <w:rPr>
          <w:rFonts w:ascii="Verdana" w:hAnsi="Verdana" w:cstheme="minorHAnsi"/>
          <w:b/>
          <w:bCs/>
          <w:sz w:val="20"/>
          <w:szCs w:val="20"/>
          <w:lang w:eastAsia="en-US" w:bidi="en-US"/>
        </w:rPr>
        <w:t>grama</w:t>
      </w:r>
      <w:r w:rsidR="00B24BC2" w:rsidRPr="00CF758C">
        <w:rPr>
          <w:rFonts w:ascii="Verdana" w:hAnsi="Verdana" w:cstheme="minorHAnsi"/>
          <w:b/>
          <w:bCs/>
          <w:sz w:val="20"/>
          <w:szCs w:val="20"/>
          <w:lang w:eastAsia="en-US" w:bidi="en-US"/>
        </w:rPr>
        <w:t xml:space="preserve"> </w:t>
      </w:r>
      <w:r w:rsidR="006569F4" w:rsidRPr="00CF758C">
        <w:rPr>
          <w:rFonts w:ascii="Verdana" w:hAnsi="Verdana" w:cstheme="minorHAnsi"/>
          <w:b/>
          <w:bCs/>
          <w:sz w:val="20"/>
          <w:szCs w:val="20"/>
          <w:lang w:eastAsia="en-US" w:bidi="en-US"/>
        </w:rPr>
        <w:t xml:space="preserve">Paisaje Climáticamente </w:t>
      </w:r>
      <w:r w:rsidR="00B24BC2" w:rsidRPr="00CF758C">
        <w:rPr>
          <w:rFonts w:ascii="Verdana" w:hAnsi="Verdana" w:cstheme="minorHAnsi"/>
          <w:b/>
          <w:bCs/>
          <w:sz w:val="20"/>
          <w:szCs w:val="20"/>
          <w:lang w:eastAsia="en-US" w:bidi="en-US"/>
        </w:rPr>
        <w:t xml:space="preserve">Inteligente (WLP) </w:t>
      </w:r>
    </w:p>
    <w:p w14:paraId="4EE7AE53" w14:textId="77777777" w:rsidR="00B50390" w:rsidRPr="00CF758C" w:rsidRDefault="00B50390" w:rsidP="00BB0E0C">
      <w:pPr>
        <w:autoSpaceDE w:val="0"/>
        <w:autoSpaceDN w:val="0"/>
        <w:adjustRightInd w:val="0"/>
        <w:spacing w:after="0" w:line="240" w:lineRule="auto"/>
        <w:jc w:val="center"/>
        <w:rPr>
          <w:rFonts w:ascii="Verdana" w:hAnsi="Verdana" w:cstheme="minorHAnsi"/>
          <w:b/>
          <w:bCs/>
          <w:sz w:val="20"/>
          <w:szCs w:val="20"/>
          <w:lang w:val="es-BO"/>
        </w:rPr>
      </w:pPr>
    </w:p>
    <w:p w14:paraId="29177833" w14:textId="7994090E" w:rsidR="0053341F" w:rsidRPr="00CF758C" w:rsidRDefault="00BF7388" w:rsidP="00BE0C60">
      <w:pPr>
        <w:pStyle w:val="Ttulo1"/>
        <w:numPr>
          <w:ilvl w:val="0"/>
          <w:numId w:val="11"/>
        </w:numPr>
        <w:rPr>
          <w:rFonts w:ascii="Verdana" w:hAnsi="Verdana" w:cstheme="minorHAnsi"/>
          <w:sz w:val="20"/>
          <w:szCs w:val="20"/>
        </w:rPr>
      </w:pPr>
      <w:r w:rsidRPr="00CF758C">
        <w:rPr>
          <w:rFonts w:ascii="Verdana" w:hAnsi="Verdana" w:cstheme="minorHAnsi"/>
          <w:sz w:val="20"/>
          <w:szCs w:val="20"/>
        </w:rPr>
        <w:t>Antecedentes. -</w:t>
      </w:r>
    </w:p>
    <w:p w14:paraId="0AAFF0AE" w14:textId="1BB76666" w:rsidR="00B24BC2" w:rsidRPr="00CF758C" w:rsidRDefault="00B24BC2" w:rsidP="0090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 xml:space="preserve">El enorme potencial y oportunidad para la mitigación y adaptación al cambio climático que los territorios indígenas brindan a las comunidades locales, justifican su inclusión en el Programa de Paisajes Climáticamente Inteligentes </w:t>
      </w:r>
      <w:r w:rsidR="0090703B" w:rsidRPr="00CF758C">
        <w:rPr>
          <w:rFonts w:ascii="Verdana" w:eastAsia="Times New Roman" w:hAnsi="Verdana" w:cstheme="minorHAnsi"/>
          <w:color w:val="202124"/>
          <w:sz w:val="20"/>
          <w:szCs w:val="20"/>
          <w:lang w:eastAsia="es-BO"/>
        </w:rPr>
        <w:t xml:space="preserve">(WLP) que es implementado en Bolivia por el IBIF con el financiamiento de Tropenbos Internacional </w:t>
      </w:r>
      <w:r w:rsidR="00213E58" w:rsidRPr="00CF758C">
        <w:rPr>
          <w:rFonts w:ascii="Verdana" w:eastAsia="Times New Roman" w:hAnsi="Verdana" w:cstheme="minorHAnsi"/>
          <w:color w:val="202124"/>
          <w:sz w:val="20"/>
          <w:szCs w:val="20"/>
          <w:lang w:eastAsia="es-BO"/>
        </w:rPr>
        <w:t>(TBI)</w:t>
      </w:r>
      <w:r w:rsidRPr="00CF758C">
        <w:rPr>
          <w:rFonts w:ascii="Verdana" w:eastAsia="Times New Roman" w:hAnsi="Verdana" w:cstheme="minorHAnsi"/>
          <w:color w:val="202124"/>
          <w:sz w:val="20"/>
          <w:szCs w:val="20"/>
          <w:lang w:eastAsia="es-BO"/>
        </w:rPr>
        <w:t>. El objetivo del programa es que estos paisajes sean espacios geográficos donde se logren beneficios en términos de mitigación y adaptación al cambio climático a través del uso sostenible de los bosques.</w:t>
      </w:r>
    </w:p>
    <w:p w14:paraId="76724CD1" w14:textId="2D7317BE" w:rsidR="00213E58" w:rsidRPr="00CF758C" w:rsidRDefault="00213E58" w:rsidP="0021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Inicialmente se identificó a la región de Guarayos, más específicamente a la TCO de Guarayos, como el área geográfica para desarrollar este paisaje climáticamente inteligente, para lo cual se han utilizado dos enfoques principales para desarrollar acciones en el paisaje: el enfoque de manejo integrado del paisaje y el enfoque de manejo forestal comunitario. Posteriormente, con la oportunidad de desarrollar un proyecto de reducción del riesgo de incendios, hemos agregado el enfoque de territorio inteligente contra incendios. Estos tres enfoques describen el "cómo" hacemos nuestro trabajo y explican la selección de estrategias y métodos que aplicamos.</w:t>
      </w:r>
    </w:p>
    <w:p w14:paraId="19F9F46D" w14:textId="77777777" w:rsidR="00213E58" w:rsidRPr="00CF758C" w:rsidRDefault="00213E58" w:rsidP="0021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p>
    <w:p w14:paraId="2522AEE0" w14:textId="052DB5FC" w:rsidR="00213E58" w:rsidRPr="00CF758C" w:rsidRDefault="00213E58" w:rsidP="0021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 xml:space="preserve"> Además de la oportunidad de ampliar el área geográfica de actuación del Programa para el proyecto de reducción del riesgo de incendios forestales, se presentó la oportunidad de apoyar, a partir de su solicitud, a la CICOL (Central de Comunidades Originarias de Lomerío, entidad representativa de</w:t>
      </w:r>
      <w:r w:rsidR="004629E6" w:rsidRPr="00CF758C">
        <w:rPr>
          <w:rFonts w:ascii="Verdana" w:eastAsia="Times New Roman" w:hAnsi="Verdana" w:cstheme="minorHAnsi"/>
          <w:color w:val="202124"/>
          <w:sz w:val="20"/>
          <w:szCs w:val="20"/>
          <w:lang w:eastAsia="es-BO"/>
        </w:rPr>
        <w:t xml:space="preserve"> la</w:t>
      </w:r>
      <w:r w:rsidRPr="00CF758C">
        <w:rPr>
          <w:rFonts w:ascii="Verdana" w:eastAsia="Times New Roman" w:hAnsi="Verdana" w:cstheme="minorHAnsi"/>
          <w:color w:val="202124"/>
          <w:sz w:val="20"/>
          <w:szCs w:val="20"/>
          <w:lang w:eastAsia="es-BO"/>
        </w:rPr>
        <w:t xml:space="preserve"> Nación</w:t>
      </w:r>
      <w:r w:rsidR="004629E6" w:rsidRPr="00CF758C">
        <w:rPr>
          <w:rFonts w:ascii="Verdana" w:eastAsia="Times New Roman" w:hAnsi="Verdana" w:cstheme="minorHAnsi"/>
          <w:color w:val="202124"/>
          <w:sz w:val="20"/>
          <w:szCs w:val="20"/>
          <w:lang w:eastAsia="es-BO"/>
        </w:rPr>
        <w:t xml:space="preserve"> Monkoxi</w:t>
      </w:r>
      <w:r w:rsidRPr="00CF758C">
        <w:rPr>
          <w:rFonts w:ascii="Verdana" w:eastAsia="Times New Roman" w:hAnsi="Verdana" w:cstheme="minorHAnsi"/>
          <w:color w:val="202124"/>
          <w:sz w:val="20"/>
          <w:szCs w:val="20"/>
          <w:lang w:eastAsia="es-BO"/>
        </w:rPr>
        <w:t>), con quienes trabajamos en el desarrollo de un plan de ocupación y manejo de 150 mil hectáreas en la TCO Monteverde.</w:t>
      </w:r>
    </w:p>
    <w:p w14:paraId="3E9B8079" w14:textId="77777777" w:rsidR="00213E58" w:rsidRPr="00CF758C" w:rsidRDefault="00213E58" w:rsidP="0021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p>
    <w:p w14:paraId="783A7110" w14:textId="23E44536" w:rsidR="00213E58" w:rsidRPr="00CF758C" w:rsidRDefault="00213E58" w:rsidP="0021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 xml:space="preserve"> Así, el área de intervención del programa ahora comprende los territorios indígenas de Guarayos, Monteverde y Lomerío con el foco de acción de los enfoques de manejo integrado del paisaje y forestería comunitaria, y los territorios de los gobiernos municipales de Ascensión de Guarayos, Urubichá, Concepción, San Antonio de Lomerío (que se superpone con l</w:t>
      </w:r>
      <w:r w:rsidR="004629E6" w:rsidRPr="00CF758C">
        <w:rPr>
          <w:rFonts w:ascii="Verdana" w:eastAsia="Times New Roman" w:hAnsi="Verdana" w:cstheme="minorHAnsi"/>
          <w:color w:val="202124"/>
          <w:sz w:val="20"/>
          <w:szCs w:val="20"/>
          <w:lang w:eastAsia="es-BO"/>
        </w:rPr>
        <w:t>o</w:t>
      </w:r>
      <w:r w:rsidRPr="00CF758C">
        <w:rPr>
          <w:rFonts w:ascii="Verdana" w:eastAsia="Times New Roman" w:hAnsi="Verdana" w:cstheme="minorHAnsi"/>
          <w:color w:val="202124"/>
          <w:sz w:val="20"/>
          <w:szCs w:val="20"/>
          <w:lang w:eastAsia="es-BO"/>
        </w:rPr>
        <w:t>s TI) y San Ignacio de Velasco bajo el enfoque de Territorio Inteligente de Incendios. Esto nos permite crear un enfoque multinivel para aplicar diferentes metodologías y técnicas, y crear un modelo de gobernanza policéntrico</w:t>
      </w:r>
      <w:r w:rsidR="004629E6" w:rsidRPr="00CF758C">
        <w:rPr>
          <w:rFonts w:ascii="Verdana" w:eastAsia="Times New Roman" w:hAnsi="Verdana" w:cstheme="minorHAnsi"/>
          <w:color w:val="202124"/>
          <w:sz w:val="20"/>
          <w:szCs w:val="20"/>
          <w:lang w:eastAsia="es-BO"/>
        </w:rPr>
        <w:t>,</w:t>
      </w:r>
      <w:r w:rsidRPr="00CF758C">
        <w:rPr>
          <w:rFonts w:ascii="Verdana" w:eastAsia="Times New Roman" w:hAnsi="Verdana" w:cstheme="minorHAnsi"/>
          <w:color w:val="202124"/>
          <w:sz w:val="20"/>
          <w:szCs w:val="20"/>
          <w:lang w:eastAsia="es-BO"/>
        </w:rPr>
        <w:t xml:space="preserve"> como base para los Paisajes Climáticamente Inteligentes en la región. Esta región: Guarayos, norte de la Chiquitanía y Bajo </w:t>
      </w:r>
      <w:r w:rsidR="004629E6" w:rsidRPr="00CF758C">
        <w:rPr>
          <w:rFonts w:ascii="Verdana" w:eastAsia="Times New Roman" w:hAnsi="Verdana" w:cstheme="minorHAnsi"/>
          <w:color w:val="202124"/>
          <w:sz w:val="20"/>
          <w:szCs w:val="20"/>
          <w:lang w:eastAsia="es-BO"/>
        </w:rPr>
        <w:t>Paragua</w:t>
      </w:r>
      <w:r w:rsidRPr="00CF758C">
        <w:rPr>
          <w:rFonts w:ascii="Verdana" w:eastAsia="Times New Roman" w:hAnsi="Verdana" w:cstheme="minorHAnsi"/>
          <w:color w:val="202124"/>
          <w:sz w:val="20"/>
          <w:szCs w:val="20"/>
          <w:lang w:eastAsia="es-BO"/>
        </w:rPr>
        <w:t xml:space="preserve"> es nuestro “Paisaje” mientras dure el Programa Paisajes </w:t>
      </w:r>
      <w:r w:rsidR="004629E6" w:rsidRPr="00CF758C">
        <w:rPr>
          <w:rFonts w:ascii="Verdana" w:eastAsia="Times New Roman" w:hAnsi="Verdana" w:cstheme="minorHAnsi"/>
          <w:color w:val="202124"/>
          <w:sz w:val="20"/>
          <w:szCs w:val="20"/>
          <w:lang w:eastAsia="es-BO"/>
        </w:rPr>
        <w:t xml:space="preserve">Climáticamente inteligentes. </w:t>
      </w:r>
    </w:p>
    <w:p w14:paraId="073FDD98" w14:textId="5F15AFCC" w:rsidR="004629E6" w:rsidRPr="00CF758C" w:rsidRDefault="004629E6" w:rsidP="00462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lastRenderedPageBreak/>
        <w:t xml:space="preserve">Los principales resultados que persigue el programa son: </w:t>
      </w:r>
    </w:p>
    <w:p w14:paraId="6C580B11" w14:textId="77777777" w:rsidR="00FB1602" w:rsidRPr="00CF758C" w:rsidRDefault="00FB1602" w:rsidP="00FB160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El gobierno de Bolivia implementa políticas que mejoren la resiliencia al cambio climático de los territorios indígenas de Guarayos y Chiquitanía en respuesta a su contribución al cumplimiento de las NDC.</w:t>
      </w:r>
    </w:p>
    <w:p w14:paraId="08AD822A" w14:textId="77777777" w:rsidR="00FB1602" w:rsidRPr="00CF758C" w:rsidRDefault="00FB1602" w:rsidP="00FB160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Los gobiernos territoriales indígenas toman decisiones sobre el uso de la tierra y los recursos naturales de manera participativa e incluyente en el territorio bajo su administración.</w:t>
      </w:r>
    </w:p>
    <w:p w14:paraId="036749D2" w14:textId="77777777" w:rsidR="00FB1602" w:rsidRPr="00CF758C" w:rsidRDefault="00FB1602" w:rsidP="00FB160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Los vecinos de las TCO Guarayos y Monteverde están dispuestos a desarrollar acuerdos con los gobiernos territoriales indígenas sobre el uso de la tierra y los recursos naturales en la región.</w:t>
      </w:r>
    </w:p>
    <w:p w14:paraId="2C87B87C" w14:textId="459DC89A" w:rsidR="00FB1602" w:rsidRPr="00CF758C" w:rsidRDefault="00FB1602" w:rsidP="00FB160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Los productores forestales, ganaderos y agrícolas de Guarayos, Chiquitanía y Bajo Paragua utilizan su territorio de acuerdo a su ordenamiento interno, cumplen con sus reglamentos internos, su potencial productivo y capacidad regenerativa</w:t>
      </w:r>
    </w:p>
    <w:p w14:paraId="6DBD338D" w14:textId="77777777" w:rsidR="00FB1602" w:rsidRPr="00CF758C" w:rsidRDefault="00FB1602" w:rsidP="00FB160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Las empresas forestales privadas desarrollan e implementan negocios forestales justos y satisfactorias para las partes.</w:t>
      </w:r>
    </w:p>
    <w:p w14:paraId="2DC9C917" w14:textId="3B4F9642" w:rsidR="00523285" w:rsidRPr="00CF758C" w:rsidRDefault="00FB1602" w:rsidP="00E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Verdana" w:eastAsia="Times New Roman" w:hAnsi="Verdana" w:cstheme="minorHAnsi"/>
          <w:color w:val="202124"/>
          <w:sz w:val="20"/>
          <w:szCs w:val="20"/>
          <w:lang w:eastAsia="es-BO"/>
        </w:rPr>
      </w:pPr>
      <w:r w:rsidRPr="00CF758C">
        <w:rPr>
          <w:rFonts w:ascii="Verdana" w:eastAsia="Times New Roman" w:hAnsi="Verdana" w:cstheme="minorHAnsi"/>
          <w:color w:val="202124"/>
          <w:sz w:val="20"/>
          <w:szCs w:val="20"/>
          <w:lang w:eastAsia="es-BO"/>
        </w:rPr>
        <w:t xml:space="preserve">Con el objetivo de contribuir a alcanzar los resultados mencionados, se ve la necesidad de </w:t>
      </w:r>
      <w:r w:rsidR="00364FBF" w:rsidRPr="00CF758C">
        <w:rPr>
          <w:rFonts w:ascii="Verdana" w:eastAsia="Times New Roman" w:hAnsi="Verdana" w:cstheme="minorHAnsi"/>
          <w:color w:val="202124"/>
          <w:sz w:val="20"/>
          <w:szCs w:val="20"/>
          <w:lang w:eastAsia="es-BO"/>
        </w:rPr>
        <w:t>implementar la consultoría de referencia, que tiene por objetivo</w:t>
      </w:r>
      <w:r w:rsidR="00523285" w:rsidRPr="00CF758C">
        <w:rPr>
          <w:rFonts w:ascii="Verdana" w:eastAsia="Times New Roman" w:hAnsi="Verdana" w:cstheme="minorHAnsi"/>
          <w:color w:val="202124"/>
          <w:sz w:val="20"/>
          <w:szCs w:val="20"/>
          <w:lang w:eastAsia="es-BO"/>
        </w:rPr>
        <w:t xml:space="preserve"> </w:t>
      </w:r>
      <w:r w:rsidR="00523285" w:rsidRPr="00CF758C">
        <w:rPr>
          <w:rFonts w:ascii="Verdana" w:hAnsi="Verdana" w:cstheme="minorHAnsi"/>
          <w:sz w:val="20"/>
          <w:szCs w:val="20"/>
          <w:lang w:val="es-BO"/>
        </w:rPr>
        <w:t xml:space="preserve">identificar los costos de producción de las organizaciones forestales comunitarias en cuatro regiones forestales de Bolivia, para el fortalecimiento de sus capacidades de negociación y acceso a mercados. </w:t>
      </w:r>
    </w:p>
    <w:p w14:paraId="77217480" w14:textId="7BB2F644" w:rsidR="00A94D66" w:rsidRPr="00CF758C" w:rsidRDefault="00B94EE7" w:rsidP="00910355">
      <w:pPr>
        <w:pStyle w:val="Ttulo1"/>
        <w:numPr>
          <w:ilvl w:val="0"/>
          <w:numId w:val="11"/>
        </w:numPr>
        <w:rPr>
          <w:rFonts w:ascii="Verdana" w:hAnsi="Verdana" w:cstheme="minorHAnsi"/>
          <w:sz w:val="20"/>
          <w:szCs w:val="20"/>
        </w:rPr>
      </w:pPr>
      <w:r w:rsidRPr="00CF758C">
        <w:rPr>
          <w:rFonts w:ascii="Verdana" w:hAnsi="Verdana" w:cstheme="minorHAnsi"/>
          <w:sz w:val="20"/>
          <w:szCs w:val="20"/>
        </w:rPr>
        <w:t>Objetivo</w:t>
      </w:r>
      <w:r w:rsidR="001A1999" w:rsidRPr="00CF758C">
        <w:rPr>
          <w:rFonts w:ascii="Verdana" w:hAnsi="Verdana" w:cstheme="minorHAnsi"/>
          <w:sz w:val="20"/>
          <w:szCs w:val="20"/>
        </w:rPr>
        <w:t>s</w:t>
      </w:r>
      <w:r w:rsidR="00577AD7" w:rsidRPr="00CF758C">
        <w:rPr>
          <w:rFonts w:ascii="Verdana" w:hAnsi="Verdana" w:cstheme="minorHAnsi"/>
          <w:sz w:val="20"/>
          <w:szCs w:val="20"/>
        </w:rPr>
        <w:t xml:space="preserve"> de la consultoría</w:t>
      </w:r>
    </w:p>
    <w:p w14:paraId="0297CC1B" w14:textId="24263DB7" w:rsidR="006915CD" w:rsidRPr="00CF758C" w:rsidRDefault="006915CD" w:rsidP="00910355">
      <w:pPr>
        <w:pStyle w:val="Ttulo2"/>
        <w:numPr>
          <w:ilvl w:val="1"/>
          <w:numId w:val="11"/>
        </w:numPr>
        <w:rPr>
          <w:rFonts w:ascii="Verdana" w:hAnsi="Verdana" w:cstheme="minorHAnsi"/>
          <w:sz w:val="20"/>
          <w:szCs w:val="20"/>
          <w:lang w:val="es-BO"/>
        </w:rPr>
      </w:pPr>
      <w:r w:rsidRPr="00CF758C">
        <w:rPr>
          <w:rFonts w:ascii="Verdana" w:hAnsi="Verdana" w:cstheme="minorHAnsi"/>
          <w:sz w:val="20"/>
          <w:szCs w:val="20"/>
          <w:lang w:val="es-BO"/>
        </w:rPr>
        <w:t>Objetivo General.</w:t>
      </w:r>
    </w:p>
    <w:p w14:paraId="72A71B99" w14:textId="37D27FF8" w:rsidR="00BE0C60" w:rsidRPr="00CF758C" w:rsidRDefault="00523285" w:rsidP="70309F23">
      <w:pPr>
        <w:pStyle w:val="Prrafodelista"/>
        <w:numPr>
          <w:ilvl w:val="0"/>
          <w:numId w:val="12"/>
        </w:numPr>
        <w:autoSpaceDE w:val="0"/>
        <w:autoSpaceDN w:val="0"/>
        <w:adjustRightInd w:val="0"/>
        <w:spacing w:before="240"/>
        <w:rPr>
          <w:rFonts w:ascii="Verdana" w:hAnsi="Verdana" w:cstheme="minorHAnsi"/>
          <w:sz w:val="20"/>
          <w:szCs w:val="20"/>
          <w:lang w:val="es-BO"/>
        </w:rPr>
      </w:pPr>
      <w:r w:rsidRPr="00CF758C">
        <w:rPr>
          <w:rFonts w:ascii="Verdana" w:hAnsi="Verdana" w:cstheme="minorHAnsi"/>
          <w:sz w:val="20"/>
          <w:szCs w:val="20"/>
          <w:lang w:val="es-BO"/>
        </w:rPr>
        <w:t xml:space="preserve">Identificar los costos de producción de las organizaciones forestales comunitarias en </w:t>
      </w:r>
      <w:r w:rsidR="00576F3B">
        <w:rPr>
          <w:rFonts w:ascii="Verdana" w:hAnsi="Verdana" w:cstheme="minorHAnsi"/>
          <w:sz w:val="20"/>
          <w:szCs w:val="20"/>
          <w:lang w:val="es-BO"/>
        </w:rPr>
        <w:t>las regiones</w:t>
      </w:r>
      <w:r w:rsidRPr="00CF758C">
        <w:rPr>
          <w:rFonts w:ascii="Verdana" w:hAnsi="Verdana" w:cstheme="minorHAnsi"/>
          <w:sz w:val="20"/>
          <w:szCs w:val="20"/>
          <w:lang w:val="es-BO"/>
        </w:rPr>
        <w:t xml:space="preserve"> forestales de Bolivia </w:t>
      </w:r>
      <w:r w:rsidRPr="00CF758C">
        <w:rPr>
          <w:rFonts w:ascii="Verdana" w:hAnsi="Verdana" w:cstheme="minorHAnsi"/>
          <w:color w:val="000000" w:themeColor="text1"/>
          <w:sz w:val="20"/>
          <w:szCs w:val="20"/>
        </w:rPr>
        <w:t>(Norte de La Paz, Pando, TI Monte Verde</w:t>
      </w:r>
      <w:r w:rsidR="00576F3B">
        <w:rPr>
          <w:rFonts w:ascii="Verdana" w:hAnsi="Verdana" w:cstheme="minorHAnsi"/>
          <w:color w:val="000000" w:themeColor="text1"/>
          <w:sz w:val="20"/>
          <w:szCs w:val="20"/>
        </w:rPr>
        <w:t xml:space="preserve">, San Miguel de Velasco y </w:t>
      </w:r>
      <w:r w:rsidRPr="00CF758C">
        <w:rPr>
          <w:rFonts w:ascii="Verdana" w:hAnsi="Verdana" w:cstheme="minorHAnsi"/>
          <w:color w:val="000000" w:themeColor="text1"/>
          <w:sz w:val="20"/>
          <w:szCs w:val="20"/>
        </w:rPr>
        <w:t>San Ignacio de Velasco)</w:t>
      </w:r>
      <w:r w:rsidRPr="00CF758C">
        <w:rPr>
          <w:rFonts w:ascii="Verdana" w:hAnsi="Verdana" w:cstheme="minorHAnsi"/>
          <w:sz w:val="20"/>
          <w:szCs w:val="20"/>
          <w:lang w:val="es-BO"/>
        </w:rPr>
        <w:t xml:space="preserve">, que permita la definición de un precio mínimo de la madera en cada región. </w:t>
      </w:r>
    </w:p>
    <w:p w14:paraId="147DE94D" w14:textId="67589CDF" w:rsidR="000B1863" w:rsidRPr="00CF758C" w:rsidRDefault="000B1863" w:rsidP="000B1863">
      <w:pPr>
        <w:autoSpaceDE w:val="0"/>
        <w:autoSpaceDN w:val="0"/>
        <w:adjustRightInd w:val="0"/>
        <w:rPr>
          <w:rFonts w:ascii="Verdana" w:hAnsi="Verdana" w:cstheme="minorHAnsi"/>
          <w:sz w:val="20"/>
          <w:szCs w:val="20"/>
          <w:lang w:val="es-BO"/>
        </w:rPr>
      </w:pPr>
    </w:p>
    <w:p w14:paraId="6D710EBF" w14:textId="77777777" w:rsidR="00577AD7" w:rsidRPr="00CF758C" w:rsidRDefault="001A1999" w:rsidP="00910355">
      <w:pPr>
        <w:pStyle w:val="Ttulo2"/>
        <w:numPr>
          <w:ilvl w:val="1"/>
          <w:numId w:val="11"/>
        </w:numPr>
        <w:rPr>
          <w:rFonts w:ascii="Verdana" w:hAnsi="Verdana" w:cstheme="minorHAnsi"/>
          <w:sz w:val="20"/>
          <w:szCs w:val="20"/>
          <w:lang w:val="es-BO"/>
        </w:rPr>
      </w:pPr>
      <w:r w:rsidRPr="00CF758C">
        <w:rPr>
          <w:rFonts w:ascii="Verdana" w:hAnsi="Verdana" w:cstheme="minorHAnsi"/>
          <w:sz w:val="20"/>
          <w:szCs w:val="20"/>
          <w:lang w:val="es-BO"/>
        </w:rPr>
        <w:t>Objetivos específicos.</w:t>
      </w:r>
    </w:p>
    <w:p w14:paraId="5B13F1A4" w14:textId="5FEE3FD5" w:rsidR="00523285" w:rsidRPr="00CF758C" w:rsidRDefault="00523285" w:rsidP="70309F23">
      <w:pPr>
        <w:pStyle w:val="Prrafodelista"/>
        <w:numPr>
          <w:ilvl w:val="0"/>
          <w:numId w:val="12"/>
        </w:numPr>
        <w:spacing w:before="240"/>
        <w:rPr>
          <w:rFonts w:ascii="Verdana" w:hAnsi="Verdana" w:cstheme="minorHAnsi"/>
          <w:sz w:val="20"/>
          <w:szCs w:val="20"/>
          <w:lang w:val="es-BO"/>
        </w:rPr>
      </w:pPr>
      <w:r w:rsidRPr="00CF758C">
        <w:rPr>
          <w:rFonts w:ascii="Verdana" w:hAnsi="Verdana" w:cstheme="minorHAnsi"/>
          <w:sz w:val="20"/>
          <w:szCs w:val="20"/>
          <w:lang w:val="es-BO"/>
        </w:rPr>
        <w:t xml:space="preserve">Realizar un análisis general de la situación actual de las organizaciones forestales comunitarias en las </w:t>
      </w:r>
      <w:r w:rsidR="00576F3B">
        <w:rPr>
          <w:rFonts w:ascii="Verdana" w:hAnsi="Verdana" w:cstheme="minorHAnsi"/>
          <w:sz w:val="20"/>
          <w:szCs w:val="20"/>
          <w:lang w:val="es-BO"/>
        </w:rPr>
        <w:t>regiones</w:t>
      </w:r>
      <w:r w:rsidR="00576F3B" w:rsidRPr="00CF758C">
        <w:rPr>
          <w:rFonts w:ascii="Verdana" w:hAnsi="Verdana" w:cstheme="minorHAnsi"/>
          <w:sz w:val="20"/>
          <w:szCs w:val="20"/>
          <w:lang w:val="es-BO"/>
        </w:rPr>
        <w:t xml:space="preserve"> forestales de Bolivia </w:t>
      </w:r>
      <w:r w:rsidR="00576F3B" w:rsidRPr="00CF758C">
        <w:rPr>
          <w:rFonts w:ascii="Verdana" w:hAnsi="Verdana" w:cstheme="minorHAnsi"/>
          <w:color w:val="000000" w:themeColor="text1"/>
          <w:sz w:val="20"/>
          <w:szCs w:val="20"/>
        </w:rPr>
        <w:t>(Norte de La Paz, Pando, TI Monte Verde</w:t>
      </w:r>
      <w:r w:rsidR="00576F3B">
        <w:rPr>
          <w:rFonts w:ascii="Verdana" w:hAnsi="Verdana" w:cstheme="minorHAnsi"/>
          <w:color w:val="000000" w:themeColor="text1"/>
          <w:sz w:val="20"/>
          <w:szCs w:val="20"/>
        </w:rPr>
        <w:t xml:space="preserve">, San Miguel de Velasco y </w:t>
      </w:r>
      <w:r w:rsidR="00576F3B" w:rsidRPr="00CF758C">
        <w:rPr>
          <w:rFonts w:ascii="Verdana" w:hAnsi="Verdana" w:cstheme="minorHAnsi"/>
          <w:color w:val="000000" w:themeColor="text1"/>
          <w:sz w:val="20"/>
          <w:szCs w:val="20"/>
        </w:rPr>
        <w:t>San Ignacio de Velasco)</w:t>
      </w:r>
      <w:r w:rsidRPr="00CF758C">
        <w:rPr>
          <w:rFonts w:ascii="Verdana" w:hAnsi="Verdana" w:cstheme="minorHAnsi"/>
          <w:sz w:val="20"/>
          <w:szCs w:val="20"/>
          <w:lang w:val="es-BO"/>
        </w:rPr>
        <w:t xml:space="preserve">. </w:t>
      </w:r>
    </w:p>
    <w:p w14:paraId="0087A052" w14:textId="34FCB6DB" w:rsidR="07BB89C3" w:rsidRPr="00CF758C" w:rsidRDefault="00523285" w:rsidP="70309F23">
      <w:pPr>
        <w:pStyle w:val="Prrafodelista"/>
        <w:numPr>
          <w:ilvl w:val="0"/>
          <w:numId w:val="12"/>
        </w:numPr>
        <w:spacing w:before="240"/>
        <w:rPr>
          <w:rFonts w:ascii="Verdana" w:hAnsi="Verdana" w:cstheme="minorHAnsi"/>
          <w:sz w:val="20"/>
          <w:szCs w:val="20"/>
          <w:lang w:val="es-BO"/>
        </w:rPr>
      </w:pPr>
      <w:r w:rsidRPr="00CF758C">
        <w:rPr>
          <w:rFonts w:ascii="Verdana" w:hAnsi="Verdana" w:cstheme="minorHAnsi"/>
          <w:sz w:val="20"/>
          <w:szCs w:val="20"/>
          <w:lang w:val="es-BO"/>
        </w:rPr>
        <w:t>Desarrollar una metodología de análisis de costo</w:t>
      </w:r>
      <w:r w:rsidR="00576F3B">
        <w:rPr>
          <w:rFonts w:ascii="Verdana" w:hAnsi="Verdana" w:cstheme="minorHAnsi"/>
          <w:sz w:val="20"/>
          <w:szCs w:val="20"/>
          <w:lang w:val="es-BO"/>
        </w:rPr>
        <w:t>s de producción</w:t>
      </w:r>
      <w:r w:rsidRPr="00CF758C">
        <w:rPr>
          <w:rFonts w:ascii="Verdana" w:hAnsi="Verdana" w:cstheme="minorHAnsi"/>
          <w:sz w:val="20"/>
          <w:szCs w:val="20"/>
          <w:lang w:val="es-BO"/>
        </w:rPr>
        <w:t xml:space="preserve"> de fácil aplicabilidad para las organizaciones forestales de Bolivia. </w:t>
      </w:r>
    </w:p>
    <w:p w14:paraId="775C48FD" w14:textId="3F9E9833" w:rsidR="00523285" w:rsidRDefault="001E4C10" w:rsidP="70309F23">
      <w:pPr>
        <w:pStyle w:val="Prrafodelista"/>
        <w:numPr>
          <w:ilvl w:val="0"/>
          <w:numId w:val="12"/>
        </w:numPr>
        <w:spacing w:before="240"/>
        <w:rPr>
          <w:rFonts w:ascii="Verdana" w:hAnsi="Verdana" w:cstheme="minorHAnsi"/>
          <w:sz w:val="20"/>
          <w:szCs w:val="20"/>
          <w:lang w:val="es-BO"/>
        </w:rPr>
      </w:pPr>
      <w:r w:rsidRPr="00CF758C">
        <w:rPr>
          <w:rFonts w:ascii="Verdana" w:hAnsi="Verdana" w:cstheme="minorHAnsi"/>
          <w:sz w:val="20"/>
          <w:szCs w:val="20"/>
          <w:lang w:val="es-BO"/>
        </w:rPr>
        <w:t>Realizar los análisis de costos</w:t>
      </w:r>
      <w:r w:rsidR="00576F3B">
        <w:rPr>
          <w:rFonts w:ascii="Verdana" w:hAnsi="Verdana" w:cstheme="minorHAnsi"/>
          <w:sz w:val="20"/>
          <w:szCs w:val="20"/>
          <w:lang w:val="es-BO"/>
        </w:rPr>
        <w:t xml:space="preserve"> de producción</w:t>
      </w:r>
      <w:r w:rsidRPr="00CF758C">
        <w:rPr>
          <w:rFonts w:ascii="Verdana" w:hAnsi="Verdana" w:cstheme="minorHAnsi"/>
          <w:sz w:val="20"/>
          <w:szCs w:val="20"/>
          <w:lang w:val="es-BO"/>
        </w:rPr>
        <w:t xml:space="preserve"> de las organizaciones forestales comunitarias para las cuatro regiones forestales de Bolivia seleccionadas</w:t>
      </w:r>
      <w:r w:rsidR="00576F3B">
        <w:rPr>
          <w:rFonts w:ascii="Verdana" w:hAnsi="Verdana" w:cstheme="minorHAnsi"/>
          <w:sz w:val="20"/>
          <w:szCs w:val="20"/>
          <w:lang w:val="es-BO"/>
        </w:rPr>
        <w:t xml:space="preserve">, que permita determinar un precio mínimo de la madera. </w:t>
      </w:r>
    </w:p>
    <w:p w14:paraId="25BA361E" w14:textId="473ED44B" w:rsidR="00576F3B" w:rsidRDefault="00576F3B" w:rsidP="00576F3B">
      <w:pPr>
        <w:pStyle w:val="Prrafodelista"/>
        <w:spacing w:before="240"/>
        <w:rPr>
          <w:rFonts w:ascii="Verdana" w:hAnsi="Verdana" w:cstheme="minorHAnsi"/>
          <w:sz w:val="20"/>
          <w:szCs w:val="20"/>
          <w:lang w:val="es-BO"/>
        </w:rPr>
      </w:pPr>
    </w:p>
    <w:p w14:paraId="13DE786D" w14:textId="77777777" w:rsidR="00576F3B" w:rsidRPr="00CF758C" w:rsidRDefault="00576F3B" w:rsidP="00576F3B">
      <w:pPr>
        <w:pStyle w:val="Prrafodelista"/>
        <w:spacing w:before="240"/>
        <w:rPr>
          <w:rFonts w:ascii="Verdana" w:hAnsi="Verdana" w:cstheme="minorHAnsi"/>
          <w:sz w:val="20"/>
          <w:szCs w:val="20"/>
          <w:lang w:val="es-BO"/>
        </w:rPr>
      </w:pPr>
    </w:p>
    <w:p w14:paraId="2CE99AAB" w14:textId="78EAD41D" w:rsidR="006D7CAB" w:rsidRPr="00CF758C" w:rsidRDefault="00910355" w:rsidP="00B909F8">
      <w:pPr>
        <w:pStyle w:val="Ttulo1"/>
        <w:numPr>
          <w:ilvl w:val="0"/>
          <w:numId w:val="11"/>
        </w:numPr>
        <w:autoSpaceDE w:val="0"/>
        <w:autoSpaceDN w:val="0"/>
        <w:adjustRightInd w:val="0"/>
        <w:rPr>
          <w:rFonts w:ascii="Verdana" w:hAnsi="Verdana" w:cstheme="minorHAnsi"/>
          <w:sz w:val="20"/>
          <w:szCs w:val="20"/>
        </w:rPr>
      </w:pPr>
      <w:r w:rsidRPr="00CF758C">
        <w:rPr>
          <w:rFonts w:ascii="Verdana" w:hAnsi="Verdana" w:cstheme="minorHAnsi"/>
          <w:sz w:val="20"/>
          <w:szCs w:val="20"/>
        </w:rPr>
        <w:lastRenderedPageBreak/>
        <w:t xml:space="preserve">ACTIVIDADES </w:t>
      </w:r>
      <w:r w:rsidR="00FE25C2" w:rsidRPr="00CF758C">
        <w:rPr>
          <w:rFonts w:ascii="Verdana" w:hAnsi="Verdana" w:cstheme="minorHAnsi"/>
          <w:sz w:val="20"/>
          <w:szCs w:val="20"/>
        </w:rPr>
        <w:t>CLAVE</w:t>
      </w:r>
      <w:r w:rsidR="68B06CCA" w:rsidRPr="00CF758C">
        <w:rPr>
          <w:rFonts w:ascii="Verdana" w:hAnsi="Verdana" w:cstheme="minorHAnsi"/>
          <w:sz w:val="20"/>
          <w:szCs w:val="20"/>
        </w:rPr>
        <w:t>S</w:t>
      </w:r>
    </w:p>
    <w:p w14:paraId="63D84A4E" w14:textId="2D08225D" w:rsidR="001E4C10" w:rsidRPr="00CF758C" w:rsidRDefault="001E4C10" w:rsidP="001E4C10">
      <w:pPr>
        <w:rPr>
          <w:rFonts w:ascii="Verdana" w:hAnsi="Verdana"/>
          <w:sz w:val="20"/>
          <w:szCs w:val="20"/>
        </w:rPr>
      </w:pPr>
      <w:r w:rsidRPr="00CF758C">
        <w:rPr>
          <w:rFonts w:ascii="Verdana" w:hAnsi="Verdana"/>
          <w:sz w:val="20"/>
          <w:szCs w:val="20"/>
        </w:rPr>
        <w:t xml:space="preserve">Las siguientes son actividades generales no limitativas para la implementación de la consultoría </w:t>
      </w:r>
    </w:p>
    <w:p w14:paraId="4616E7D9" w14:textId="72EB579F" w:rsidR="001E4C10" w:rsidRPr="00CF758C" w:rsidRDefault="00D51568" w:rsidP="00D41853">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Diseñar una herramienta metodológica para la definición de costos de producción y determinación de un precio del producto, que sea de fácil aplicabilidad para las OFC. </w:t>
      </w:r>
    </w:p>
    <w:p w14:paraId="00D39210" w14:textId="3BF9BF18" w:rsidR="00D51568" w:rsidRPr="00CF758C" w:rsidRDefault="00D51568" w:rsidP="00D41853">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Realizar pruebas y validar con las OFC la aplicabilidad de la herramienta metodológica. </w:t>
      </w:r>
    </w:p>
    <w:p w14:paraId="77FC545C" w14:textId="62CD4440" w:rsidR="00D86689" w:rsidRPr="00CF758C" w:rsidRDefault="00D86689" w:rsidP="00D41853">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Coordinar con las organizaciones regionales el levantamiento de información </w:t>
      </w:r>
      <w:r w:rsidR="007F12B9" w:rsidRPr="00CF758C">
        <w:rPr>
          <w:rFonts w:ascii="Verdana" w:hAnsi="Verdana" w:cstheme="minorHAnsi"/>
          <w:color w:val="000000" w:themeColor="text1"/>
          <w:sz w:val="20"/>
          <w:szCs w:val="20"/>
        </w:rPr>
        <w:t xml:space="preserve">de costos </w:t>
      </w:r>
      <w:r w:rsidRPr="00CF758C">
        <w:rPr>
          <w:rFonts w:ascii="Verdana" w:hAnsi="Verdana" w:cstheme="minorHAnsi"/>
          <w:color w:val="000000" w:themeColor="text1"/>
          <w:sz w:val="20"/>
          <w:szCs w:val="20"/>
        </w:rPr>
        <w:t xml:space="preserve">mediante entrevistas, reuniones </w:t>
      </w:r>
      <w:r w:rsidR="007F12B9" w:rsidRPr="00CF758C">
        <w:rPr>
          <w:rFonts w:ascii="Verdana" w:hAnsi="Verdana" w:cstheme="minorHAnsi"/>
          <w:color w:val="000000" w:themeColor="text1"/>
          <w:sz w:val="20"/>
          <w:szCs w:val="20"/>
        </w:rPr>
        <w:t>y/o taller</w:t>
      </w:r>
      <w:r w:rsidR="001E4C10" w:rsidRPr="00CF758C">
        <w:rPr>
          <w:rFonts w:ascii="Verdana" w:hAnsi="Verdana" w:cstheme="minorHAnsi"/>
          <w:color w:val="000000" w:themeColor="text1"/>
          <w:sz w:val="20"/>
          <w:szCs w:val="20"/>
        </w:rPr>
        <w:t>es.</w:t>
      </w:r>
      <w:r w:rsidR="007F12B9" w:rsidRPr="00CF758C">
        <w:rPr>
          <w:rFonts w:ascii="Verdana" w:hAnsi="Verdana" w:cstheme="minorHAnsi"/>
          <w:color w:val="000000" w:themeColor="text1"/>
          <w:sz w:val="20"/>
          <w:szCs w:val="20"/>
        </w:rPr>
        <w:t xml:space="preserve"> </w:t>
      </w:r>
    </w:p>
    <w:p w14:paraId="2274E10F" w14:textId="25AF3D81" w:rsidR="001E4C10" w:rsidRPr="00CF758C" w:rsidRDefault="00576F3B" w:rsidP="001E4C10">
      <w:pPr>
        <w:pStyle w:val="Prrafodelista"/>
        <w:numPr>
          <w:ilvl w:val="0"/>
          <w:numId w:val="15"/>
        </w:numPr>
        <w:rPr>
          <w:rFonts w:ascii="Verdana" w:hAnsi="Verdana" w:cstheme="minorHAnsi"/>
          <w:color w:val="000000" w:themeColor="text1"/>
          <w:sz w:val="20"/>
          <w:szCs w:val="20"/>
        </w:rPr>
      </w:pPr>
      <w:r>
        <w:rPr>
          <w:rFonts w:ascii="Verdana" w:hAnsi="Verdana" w:cstheme="minorHAnsi"/>
          <w:color w:val="000000" w:themeColor="text1"/>
          <w:sz w:val="20"/>
          <w:szCs w:val="20"/>
        </w:rPr>
        <w:t xml:space="preserve">Realizar el </w:t>
      </w:r>
      <w:r w:rsidR="00D51568" w:rsidRPr="00CF758C">
        <w:rPr>
          <w:rFonts w:ascii="Verdana" w:hAnsi="Verdana" w:cstheme="minorHAnsi"/>
          <w:color w:val="000000" w:themeColor="text1"/>
          <w:sz w:val="20"/>
          <w:szCs w:val="20"/>
        </w:rPr>
        <w:t xml:space="preserve">análisis de </w:t>
      </w:r>
      <w:r w:rsidR="001E4C10" w:rsidRPr="00CF758C">
        <w:rPr>
          <w:rFonts w:ascii="Verdana" w:hAnsi="Verdana" w:cstheme="minorHAnsi"/>
          <w:color w:val="000000" w:themeColor="text1"/>
          <w:sz w:val="20"/>
          <w:szCs w:val="20"/>
        </w:rPr>
        <w:t>costos</w:t>
      </w:r>
      <w:r>
        <w:rPr>
          <w:rFonts w:ascii="Verdana" w:hAnsi="Verdana" w:cstheme="minorHAnsi"/>
          <w:color w:val="000000" w:themeColor="text1"/>
          <w:sz w:val="20"/>
          <w:szCs w:val="20"/>
        </w:rPr>
        <w:t xml:space="preserve"> de producción</w:t>
      </w:r>
      <w:r w:rsidR="001E4C10" w:rsidRPr="00CF758C">
        <w:rPr>
          <w:rFonts w:ascii="Verdana" w:hAnsi="Verdana" w:cstheme="minorHAnsi"/>
          <w:color w:val="000000" w:themeColor="text1"/>
          <w:sz w:val="20"/>
          <w:szCs w:val="20"/>
        </w:rPr>
        <w:t xml:space="preserve"> para determinar el precio mínimo de la madera.</w:t>
      </w:r>
    </w:p>
    <w:p w14:paraId="5CBCAE20" w14:textId="68735EDD" w:rsidR="00D51568" w:rsidRPr="00CF758C" w:rsidRDefault="00D51568" w:rsidP="001E4C10">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Realizar una presentación ppt de los resultados de los estudios. </w:t>
      </w:r>
    </w:p>
    <w:p w14:paraId="1655976C" w14:textId="74D0BC2C" w:rsidR="00D51568" w:rsidRPr="00CF758C" w:rsidRDefault="00D51568" w:rsidP="001E4C10">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Coordinar con el equipo técnico del IBIF los avances de la consultoría. </w:t>
      </w:r>
    </w:p>
    <w:p w14:paraId="621D8B46" w14:textId="720E70B4" w:rsidR="001E4C10" w:rsidRPr="00CF758C" w:rsidRDefault="001E4C10" w:rsidP="00D41853">
      <w:pPr>
        <w:pStyle w:val="Prrafodelista"/>
        <w:numPr>
          <w:ilvl w:val="0"/>
          <w:numId w:val="15"/>
        </w:numPr>
        <w:rPr>
          <w:rFonts w:ascii="Verdana" w:hAnsi="Verdana" w:cstheme="minorHAnsi"/>
          <w:color w:val="000000" w:themeColor="text1"/>
          <w:sz w:val="20"/>
          <w:szCs w:val="20"/>
        </w:rPr>
      </w:pPr>
      <w:r w:rsidRPr="00CF758C">
        <w:rPr>
          <w:rFonts w:ascii="Verdana" w:hAnsi="Verdana" w:cstheme="minorHAnsi"/>
          <w:color w:val="000000" w:themeColor="text1"/>
          <w:sz w:val="20"/>
          <w:szCs w:val="20"/>
        </w:rPr>
        <w:t xml:space="preserve">Realizar viajes permanentes a las zonas de estudio. </w:t>
      </w:r>
    </w:p>
    <w:p w14:paraId="4FF7B7F4" w14:textId="77777777" w:rsidR="006915CD" w:rsidRPr="00CF758C" w:rsidRDefault="001A1999" w:rsidP="00B26CB6">
      <w:pPr>
        <w:pStyle w:val="Ttulo1"/>
        <w:numPr>
          <w:ilvl w:val="0"/>
          <w:numId w:val="11"/>
        </w:numPr>
        <w:autoSpaceDE w:val="0"/>
        <w:autoSpaceDN w:val="0"/>
        <w:adjustRightInd w:val="0"/>
        <w:rPr>
          <w:rFonts w:ascii="Verdana" w:hAnsi="Verdana" w:cstheme="minorHAnsi"/>
          <w:sz w:val="20"/>
          <w:szCs w:val="20"/>
        </w:rPr>
      </w:pPr>
      <w:r w:rsidRPr="00CF758C">
        <w:rPr>
          <w:rFonts w:ascii="Verdana" w:hAnsi="Verdana" w:cstheme="minorHAnsi"/>
          <w:sz w:val="20"/>
          <w:szCs w:val="20"/>
        </w:rPr>
        <w:t>Productos a entregar.</w:t>
      </w:r>
    </w:p>
    <w:p w14:paraId="6D58F0DE" w14:textId="0AC13D47" w:rsidR="001A1999" w:rsidRPr="00CF758C" w:rsidRDefault="001A1999" w:rsidP="001A1999">
      <w:pPr>
        <w:autoSpaceDE w:val="0"/>
        <w:autoSpaceDN w:val="0"/>
        <w:adjustRightInd w:val="0"/>
        <w:spacing w:after="0" w:line="240" w:lineRule="auto"/>
        <w:rPr>
          <w:rFonts w:ascii="Verdana" w:hAnsi="Verdana" w:cstheme="minorHAnsi"/>
          <w:bCs/>
          <w:sz w:val="20"/>
          <w:szCs w:val="20"/>
          <w:lang w:val="es-BO"/>
        </w:rPr>
      </w:pPr>
      <w:r w:rsidRPr="00CF758C">
        <w:rPr>
          <w:rFonts w:ascii="Verdana" w:hAnsi="Verdana" w:cstheme="minorHAnsi"/>
          <w:bCs/>
          <w:sz w:val="20"/>
          <w:szCs w:val="20"/>
          <w:lang w:val="es-BO"/>
        </w:rPr>
        <w:t>Los siguientes son los productos que el/</w:t>
      </w:r>
      <w:r w:rsidR="007E1380" w:rsidRPr="00CF758C">
        <w:rPr>
          <w:rFonts w:ascii="Verdana" w:hAnsi="Verdana" w:cstheme="minorHAnsi"/>
          <w:bCs/>
          <w:sz w:val="20"/>
          <w:szCs w:val="20"/>
          <w:lang w:val="es-BO"/>
        </w:rPr>
        <w:t>la consultora</w:t>
      </w:r>
      <w:r w:rsidRPr="00CF758C">
        <w:rPr>
          <w:rFonts w:ascii="Verdana" w:hAnsi="Verdana" w:cstheme="minorHAnsi"/>
          <w:bCs/>
          <w:sz w:val="20"/>
          <w:szCs w:val="20"/>
          <w:lang w:val="es-BO"/>
        </w:rPr>
        <w:t xml:space="preserve"> (a) deberá entregar como resultado de su trabajo:</w:t>
      </w:r>
    </w:p>
    <w:p w14:paraId="2DB61F0F" w14:textId="252FB68A" w:rsidR="007F12B9" w:rsidRPr="00CF758C" w:rsidRDefault="008E76DE" w:rsidP="007F12B9">
      <w:pPr>
        <w:spacing w:after="0" w:line="240" w:lineRule="auto"/>
        <w:rPr>
          <w:rFonts w:ascii="Verdana" w:hAnsi="Verdana" w:cstheme="minorHAnsi"/>
          <w:color w:val="000000" w:themeColor="text1"/>
          <w:sz w:val="20"/>
          <w:szCs w:val="20"/>
        </w:rPr>
      </w:pPr>
      <w:r w:rsidRPr="00CF758C">
        <w:rPr>
          <w:rFonts w:ascii="Verdana" w:hAnsi="Verdana" w:cstheme="minorHAnsi"/>
          <w:b/>
          <w:bCs/>
          <w:sz w:val="20"/>
          <w:szCs w:val="20"/>
          <w:lang w:val="es-BO"/>
        </w:rPr>
        <w:t xml:space="preserve">Producto 1. </w:t>
      </w:r>
      <w:r w:rsidR="00523285" w:rsidRPr="00CF758C">
        <w:rPr>
          <w:rFonts w:ascii="Verdana" w:hAnsi="Verdana" w:cstheme="minorHAnsi"/>
          <w:sz w:val="20"/>
          <w:szCs w:val="20"/>
          <w:lang w:val="es-BO"/>
        </w:rPr>
        <w:t xml:space="preserve">Documento de metodología de análisis de costos </w:t>
      </w:r>
      <w:r w:rsidR="00576F3B">
        <w:rPr>
          <w:rFonts w:ascii="Verdana" w:hAnsi="Verdana" w:cstheme="minorHAnsi"/>
          <w:sz w:val="20"/>
          <w:szCs w:val="20"/>
          <w:lang w:val="es-BO"/>
        </w:rPr>
        <w:t xml:space="preserve">de producción </w:t>
      </w:r>
      <w:r w:rsidR="00523285" w:rsidRPr="00CF758C">
        <w:rPr>
          <w:rFonts w:ascii="Verdana" w:hAnsi="Verdana" w:cstheme="minorHAnsi"/>
          <w:sz w:val="20"/>
          <w:szCs w:val="20"/>
          <w:lang w:val="es-BO"/>
        </w:rPr>
        <w:t xml:space="preserve">de fácil aplicabilidad </w:t>
      </w:r>
      <w:r w:rsidR="00D51568" w:rsidRPr="00CF758C">
        <w:rPr>
          <w:rFonts w:ascii="Verdana" w:hAnsi="Verdana" w:cstheme="minorHAnsi"/>
          <w:sz w:val="20"/>
          <w:szCs w:val="20"/>
          <w:lang w:val="es-BO"/>
        </w:rPr>
        <w:t>para</w:t>
      </w:r>
      <w:r w:rsidR="00523285" w:rsidRPr="00CF758C">
        <w:rPr>
          <w:rFonts w:ascii="Verdana" w:hAnsi="Verdana" w:cstheme="minorHAnsi"/>
          <w:sz w:val="20"/>
          <w:szCs w:val="20"/>
          <w:lang w:val="es-BO"/>
        </w:rPr>
        <w:t xml:space="preserve"> las OFC de Bolivia.</w:t>
      </w:r>
      <w:r w:rsidR="00523285" w:rsidRPr="00CF758C">
        <w:rPr>
          <w:rFonts w:ascii="Verdana" w:hAnsi="Verdana" w:cstheme="minorHAnsi"/>
          <w:b/>
          <w:bCs/>
          <w:sz w:val="20"/>
          <w:szCs w:val="20"/>
          <w:lang w:val="es-BO"/>
        </w:rPr>
        <w:t xml:space="preserve"> </w:t>
      </w:r>
    </w:p>
    <w:p w14:paraId="6157B08C" w14:textId="34C03899" w:rsidR="00002C88" w:rsidRPr="00CF758C" w:rsidRDefault="00002C88" w:rsidP="00002C88">
      <w:pPr>
        <w:spacing w:after="0" w:line="240" w:lineRule="auto"/>
        <w:rPr>
          <w:rFonts w:ascii="Verdana" w:eastAsiaTheme="majorEastAsia" w:hAnsi="Verdana" w:cstheme="minorHAnsi"/>
          <w:color w:val="000000" w:themeColor="text1"/>
          <w:sz w:val="20"/>
          <w:szCs w:val="20"/>
        </w:rPr>
      </w:pPr>
      <w:r w:rsidRPr="00CF758C">
        <w:rPr>
          <w:rFonts w:ascii="Verdana" w:hAnsi="Verdana" w:cstheme="minorHAnsi"/>
          <w:b/>
          <w:bCs/>
          <w:sz w:val="20"/>
          <w:szCs w:val="20"/>
          <w:lang w:val="es-BO"/>
        </w:rPr>
        <w:t xml:space="preserve">Producto 2. </w:t>
      </w:r>
      <w:r w:rsidRPr="00CF758C">
        <w:rPr>
          <w:rFonts w:ascii="Verdana" w:hAnsi="Verdana" w:cstheme="minorHAnsi"/>
          <w:color w:val="000000" w:themeColor="text1"/>
          <w:sz w:val="20"/>
          <w:szCs w:val="20"/>
        </w:rPr>
        <w:t>Documento de avances de resultados alcanzados en el análisis de costos</w:t>
      </w:r>
      <w:r w:rsidR="00576F3B">
        <w:rPr>
          <w:rFonts w:ascii="Verdana" w:hAnsi="Verdana" w:cstheme="minorHAnsi"/>
          <w:color w:val="000000" w:themeColor="text1"/>
          <w:sz w:val="20"/>
          <w:szCs w:val="20"/>
        </w:rPr>
        <w:t xml:space="preserve"> en las </w:t>
      </w:r>
      <w:r w:rsidR="00576F3B">
        <w:rPr>
          <w:rFonts w:ascii="Verdana" w:hAnsi="Verdana" w:cstheme="minorHAnsi"/>
          <w:sz w:val="20"/>
          <w:szCs w:val="20"/>
          <w:lang w:val="es-BO"/>
        </w:rPr>
        <w:t>regiones</w:t>
      </w:r>
      <w:r w:rsidR="00576F3B" w:rsidRPr="00CF758C">
        <w:rPr>
          <w:rFonts w:ascii="Verdana" w:hAnsi="Verdana" w:cstheme="minorHAnsi"/>
          <w:sz w:val="20"/>
          <w:szCs w:val="20"/>
          <w:lang w:val="es-BO"/>
        </w:rPr>
        <w:t xml:space="preserve"> forestales de Bolivia </w:t>
      </w:r>
      <w:r w:rsidR="00576F3B" w:rsidRPr="00CF758C">
        <w:rPr>
          <w:rFonts w:ascii="Verdana" w:hAnsi="Verdana" w:cstheme="minorHAnsi"/>
          <w:color w:val="000000" w:themeColor="text1"/>
          <w:sz w:val="20"/>
          <w:szCs w:val="20"/>
        </w:rPr>
        <w:t>(Norte de La Paz, Pando, TI Monte Verde</w:t>
      </w:r>
      <w:r w:rsidR="00576F3B">
        <w:rPr>
          <w:rFonts w:ascii="Verdana" w:hAnsi="Verdana" w:cstheme="minorHAnsi"/>
          <w:color w:val="000000" w:themeColor="text1"/>
          <w:sz w:val="20"/>
          <w:szCs w:val="20"/>
        </w:rPr>
        <w:t xml:space="preserve">, San Miguel de Velasco y </w:t>
      </w:r>
      <w:r w:rsidR="00576F3B" w:rsidRPr="00CF758C">
        <w:rPr>
          <w:rFonts w:ascii="Verdana" w:hAnsi="Verdana" w:cstheme="minorHAnsi"/>
          <w:color w:val="000000" w:themeColor="text1"/>
          <w:sz w:val="20"/>
          <w:szCs w:val="20"/>
        </w:rPr>
        <w:t>San Ignacio de Velasco)</w:t>
      </w:r>
      <w:r w:rsidR="00576F3B" w:rsidRPr="00CF758C">
        <w:rPr>
          <w:rFonts w:ascii="Verdana" w:hAnsi="Verdana" w:cstheme="minorHAnsi"/>
          <w:sz w:val="20"/>
          <w:szCs w:val="20"/>
          <w:lang w:val="es-BO"/>
        </w:rPr>
        <w:t>.</w:t>
      </w:r>
    </w:p>
    <w:p w14:paraId="5CCE9BA0" w14:textId="0EFEB431" w:rsidR="00DC5B52" w:rsidRPr="00CF758C" w:rsidRDefault="00DC5B52" w:rsidP="3B8D3F8B">
      <w:pPr>
        <w:spacing w:after="0" w:line="240" w:lineRule="auto"/>
        <w:rPr>
          <w:rFonts w:ascii="Verdana" w:hAnsi="Verdana" w:cstheme="minorHAnsi"/>
          <w:color w:val="000000" w:themeColor="text1"/>
          <w:sz w:val="20"/>
          <w:szCs w:val="20"/>
        </w:rPr>
      </w:pPr>
      <w:r w:rsidRPr="00CF758C">
        <w:rPr>
          <w:rFonts w:ascii="Verdana" w:hAnsi="Verdana" w:cstheme="minorHAnsi"/>
          <w:b/>
          <w:bCs/>
          <w:sz w:val="20"/>
          <w:szCs w:val="20"/>
          <w:lang w:val="es-BO"/>
        </w:rPr>
        <w:t xml:space="preserve">Producto </w:t>
      </w:r>
      <w:r w:rsidR="00002C88" w:rsidRPr="00CF758C">
        <w:rPr>
          <w:rFonts w:ascii="Verdana" w:hAnsi="Verdana" w:cstheme="minorHAnsi"/>
          <w:b/>
          <w:bCs/>
          <w:sz w:val="20"/>
          <w:szCs w:val="20"/>
          <w:lang w:val="es-BO"/>
        </w:rPr>
        <w:t>3</w:t>
      </w:r>
      <w:r w:rsidRPr="00CF758C">
        <w:rPr>
          <w:rFonts w:ascii="Verdana" w:hAnsi="Verdana" w:cstheme="minorHAnsi"/>
          <w:b/>
          <w:bCs/>
          <w:sz w:val="20"/>
          <w:szCs w:val="20"/>
          <w:lang w:val="es-BO"/>
        </w:rPr>
        <w:t xml:space="preserve">. </w:t>
      </w:r>
      <w:r w:rsidR="00002C88" w:rsidRPr="00CF758C">
        <w:rPr>
          <w:rFonts w:ascii="Verdana" w:hAnsi="Verdana" w:cstheme="minorHAnsi"/>
          <w:sz w:val="20"/>
          <w:szCs w:val="20"/>
          <w:lang w:val="es-BO"/>
        </w:rPr>
        <w:t xml:space="preserve">Dos documentos de </w:t>
      </w:r>
      <w:r w:rsidR="00523285" w:rsidRPr="00CF758C">
        <w:rPr>
          <w:rFonts w:ascii="Verdana" w:hAnsi="Verdana" w:cstheme="minorHAnsi"/>
          <w:color w:val="000000" w:themeColor="text1"/>
          <w:sz w:val="20"/>
          <w:szCs w:val="20"/>
        </w:rPr>
        <w:t>estudio</w:t>
      </w:r>
      <w:r w:rsidR="619547B8" w:rsidRPr="00CF758C">
        <w:rPr>
          <w:rFonts w:ascii="Verdana" w:hAnsi="Verdana" w:cstheme="minorHAnsi"/>
          <w:color w:val="000000" w:themeColor="text1"/>
          <w:sz w:val="20"/>
          <w:szCs w:val="20"/>
        </w:rPr>
        <w:t xml:space="preserve"> de análisis de </w:t>
      </w:r>
      <w:r w:rsidR="007F12B9" w:rsidRPr="00CF758C">
        <w:rPr>
          <w:rFonts w:ascii="Verdana" w:hAnsi="Verdana" w:cstheme="minorHAnsi"/>
          <w:color w:val="000000" w:themeColor="text1"/>
          <w:sz w:val="20"/>
          <w:szCs w:val="20"/>
        </w:rPr>
        <w:t xml:space="preserve">costos </w:t>
      </w:r>
      <w:r w:rsidR="00523285" w:rsidRPr="00CF758C">
        <w:rPr>
          <w:rFonts w:ascii="Verdana" w:hAnsi="Verdana" w:cstheme="minorHAnsi"/>
          <w:color w:val="000000" w:themeColor="text1"/>
          <w:sz w:val="20"/>
          <w:szCs w:val="20"/>
        </w:rPr>
        <w:t>para dos</w:t>
      </w:r>
      <w:r w:rsidR="007F12B9" w:rsidRPr="00CF758C">
        <w:rPr>
          <w:rFonts w:ascii="Verdana" w:hAnsi="Verdana" w:cstheme="minorHAnsi"/>
          <w:color w:val="000000" w:themeColor="text1"/>
          <w:sz w:val="20"/>
          <w:szCs w:val="20"/>
        </w:rPr>
        <w:t xml:space="preserve"> regiones de Bolivia (Norte de La Paz, Pando) para la </w:t>
      </w:r>
      <w:r w:rsidR="619547B8" w:rsidRPr="00CF758C">
        <w:rPr>
          <w:rFonts w:ascii="Verdana" w:hAnsi="Verdana" w:cstheme="minorHAnsi"/>
          <w:color w:val="000000" w:themeColor="text1"/>
          <w:sz w:val="20"/>
          <w:szCs w:val="20"/>
        </w:rPr>
        <w:t xml:space="preserve">determinación del precio mínimo de madera </w:t>
      </w:r>
      <w:r w:rsidR="007F12B9" w:rsidRPr="00CF758C">
        <w:rPr>
          <w:rFonts w:ascii="Verdana" w:hAnsi="Verdana" w:cstheme="minorHAnsi"/>
          <w:color w:val="000000" w:themeColor="text1"/>
          <w:sz w:val="20"/>
          <w:szCs w:val="20"/>
        </w:rPr>
        <w:t>en tronca</w:t>
      </w:r>
      <w:r w:rsidR="005C6D7E" w:rsidRPr="00CF758C">
        <w:rPr>
          <w:rFonts w:ascii="Verdana" w:hAnsi="Verdana" w:cstheme="minorHAnsi"/>
          <w:color w:val="000000" w:themeColor="text1"/>
          <w:sz w:val="20"/>
          <w:szCs w:val="20"/>
        </w:rPr>
        <w:t xml:space="preserve">, que incluye el análisis general de la situación actual de las OFC. </w:t>
      </w:r>
    </w:p>
    <w:p w14:paraId="686F8150" w14:textId="6D2FAEBE" w:rsidR="00002C88" w:rsidRPr="00CF758C" w:rsidRDefault="00002C88" w:rsidP="00002C88">
      <w:pPr>
        <w:spacing w:after="0" w:line="240" w:lineRule="auto"/>
        <w:rPr>
          <w:rFonts w:ascii="Verdana" w:eastAsiaTheme="majorEastAsia" w:hAnsi="Verdana" w:cstheme="minorHAnsi"/>
          <w:color w:val="000000" w:themeColor="text1"/>
          <w:sz w:val="20"/>
          <w:szCs w:val="20"/>
        </w:rPr>
      </w:pPr>
      <w:r w:rsidRPr="00CF758C">
        <w:rPr>
          <w:rFonts w:ascii="Verdana" w:hAnsi="Verdana" w:cstheme="minorHAnsi"/>
          <w:b/>
          <w:bCs/>
          <w:sz w:val="20"/>
          <w:szCs w:val="20"/>
          <w:lang w:val="es-BO"/>
        </w:rPr>
        <w:t xml:space="preserve">Producto 4. </w:t>
      </w:r>
      <w:r w:rsidR="00576F3B">
        <w:rPr>
          <w:rFonts w:ascii="Verdana" w:hAnsi="Verdana" w:cstheme="minorHAnsi"/>
          <w:sz w:val="20"/>
          <w:szCs w:val="20"/>
          <w:lang w:val="es-BO"/>
        </w:rPr>
        <w:t>Tres</w:t>
      </w:r>
      <w:r w:rsidRPr="00CF758C">
        <w:rPr>
          <w:rFonts w:ascii="Verdana" w:hAnsi="Verdana" w:cstheme="minorHAnsi"/>
          <w:sz w:val="20"/>
          <w:szCs w:val="20"/>
          <w:lang w:val="es-BO"/>
        </w:rPr>
        <w:t xml:space="preserve"> documentos de </w:t>
      </w:r>
      <w:r w:rsidR="00523285" w:rsidRPr="00CF758C">
        <w:rPr>
          <w:rFonts w:ascii="Verdana" w:hAnsi="Verdana" w:cstheme="minorHAnsi"/>
          <w:color w:val="000000" w:themeColor="text1"/>
          <w:sz w:val="20"/>
          <w:szCs w:val="20"/>
        </w:rPr>
        <w:t>estudio</w:t>
      </w:r>
      <w:r w:rsidRPr="00CF758C">
        <w:rPr>
          <w:rFonts w:ascii="Verdana" w:hAnsi="Verdana" w:cstheme="minorHAnsi"/>
          <w:color w:val="000000" w:themeColor="text1"/>
          <w:sz w:val="20"/>
          <w:szCs w:val="20"/>
        </w:rPr>
        <w:t xml:space="preserve"> de análisis de costos</w:t>
      </w:r>
      <w:r w:rsidR="00523285" w:rsidRPr="00CF758C">
        <w:rPr>
          <w:rFonts w:ascii="Verdana" w:hAnsi="Verdana" w:cstheme="minorHAnsi"/>
          <w:color w:val="000000" w:themeColor="text1"/>
          <w:sz w:val="20"/>
          <w:szCs w:val="20"/>
        </w:rPr>
        <w:t xml:space="preserve"> para dos </w:t>
      </w:r>
      <w:r w:rsidRPr="00CF758C">
        <w:rPr>
          <w:rFonts w:ascii="Verdana" w:hAnsi="Verdana" w:cstheme="minorHAnsi"/>
          <w:color w:val="000000" w:themeColor="text1"/>
          <w:sz w:val="20"/>
          <w:szCs w:val="20"/>
        </w:rPr>
        <w:t>regiones de Bolivia (TI Monte Verde y San Ignacio de Velasco) para la determinación del precio mínimo de madera en tronca</w:t>
      </w:r>
      <w:r w:rsidR="005C6D7E" w:rsidRPr="00CF758C">
        <w:rPr>
          <w:rFonts w:ascii="Verdana" w:hAnsi="Verdana" w:cstheme="minorHAnsi"/>
          <w:color w:val="000000" w:themeColor="text1"/>
          <w:sz w:val="20"/>
          <w:szCs w:val="20"/>
        </w:rPr>
        <w:t xml:space="preserve">, que incluye el análisis general de la situación actual de las OFC. </w:t>
      </w:r>
    </w:p>
    <w:p w14:paraId="30B4FB1D" w14:textId="0009487D" w:rsidR="001752A1" w:rsidRPr="00CF758C" w:rsidRDefault="001752A1" w:rsidP="005C6D7E">
      <w:pPr>
        <w:pStyle w:val="Ttulo1"/>
        <w:numPr>
          <w:ilvl w:val="0"/>
          <w:numId w:val="11"/>
        </w:numPr>
        <w:autoSpaceDE w:val="0"/>
        <w:autoSpaceDN w:val="0"/>
        <w:adjustRightInd w:val="0"/>
        <w:rPr>
          <w:rFonts w:ascii="Verdana" w:hAnsi="Verdana" w:cstheme="minorHAnsi"/>
          <w:sz w:val="20"/>
          <w:szCs w:val="20"/>
        </w:rPr>
      </w:pPr>
      <w:r w:rsidRPr="00CF758C">
        <w:rPr>
          <w:rFonts w:ascii="Verdana" w:hAnsi="Verdana" w:cstheme="minorHAnsi"/>
          <w:sz w:val="20"/>
          <w:szCs w:val="20"/>
        </w:rPr>
        <w:t>Perfil requerido de</w:t>
      </w:r>
      <w:r w:rsidR="00040077" w:rsidRPr="00CF758C">
        <w:rPr>
          <w:rFonts w:ascii="Verdana" w:hAnsi="Verdana" w:cstheme="minorHAnsi"/>
          <w:sz w:val="20"/>
          <w:szCs w:val="20"/>
        </w:rPr>
        <w:t xml:space="preserve"> la (de</w:t>
      </w:r>
      <w:r w:rsidRPr="00CF758C">
        <w:rPr>
          <w:rFonts w:ascii="Verdana" w:hAnsi="Verdana" w:cstheme="minorHAnsi"/>
          <w:sz w:val="20"/>
          <w:szCs w:val="20"/>
        </w:rPr>
        <w:t>l</w:t>
      </w:r>
      <w:r w:rsidR="00040077" w:rsidRPr="00CF758C">
        <w:rPr>
          <w:rFonts w:ascii="Verdana" w:hAnsi="Verdana" w:cstheme="minorHAnsi"/>
          <w:sz w:val="20"/>
          <w:szCs w:val="20"/>
        </w:rPr>
        <w:t>)</w:t>
      </w:r>
      <w:r w:rsidRPr="00CF758C">
        <w:rPr>
          <w:rFonts w:ascii="Verdana" w:hAnsi="Verdana" w:cstheme="minorHAnsi"/>
          <w:sz w:val="20"/>
          <w:szCs w:val="20"/>
        </w:rPr>
        <w:t xml:space="preserve"> consultor</w:t>
      </w:r>
      <w:r w:rsidR="00040077" w:rsidRPr="00CF758C">
        <w:rPr>
          <w:rFonts w:ascii="Verdana" w:hAnsi="Verdana" w:cstheme="minorHAnsi"/>
          <w:sz w:val="20"/>
          <w:szCs w:val="20"/>
        </w:rPr>
        <w:t>(a</w:t>
      </w:r>
      <w:r w:rsidR="00C71FC1" w:rsidRPr="00CF758C">
        <w:rPr>
          <w:rFonts w:ascii="Verdana" w:hAnsi="Verdana" w:cstheme="minorHAnsi"/>
          <w:sz w:val="20"/>
          <w:szCs w:val="20"/>
        </w:rPr>
        <w:t>). -</w:t>
      </w:r>
    </w:p>
    <w:p w14:paraId="2A124487" w14:textId="77777777" w:rsidR="00916FA0" w:rsidRPr="00CF758C" w:rsidRDefault="00916FA0" w:rsidP="00B26CB6">
      <w:pPr>
        <w:autoSpaceDE w:val="0"/>
        <w:autoSpaceDN w:val="0"/>
        <w:adjustRightInd w:val="0"/>
        <w:spacing w:before="240" w:after="0" w:line="240" w:lineRule="auto"/>
        <w:rPr>
          <w:rFonts w:ascii="Verdana" w:hAnsi="Verdana" w:cstheme="minorHAnsi"/>
          <w:sz w:val="20"/>
          <w:szCs w:val="20"/>
          <w:u w:val="single"/>
          <w:lang w:val="es-BO"/>
        </w:rPr>
      </w:pPr>
      <w:r w:rsidRPr="00CF758C">
        <w:rPr>
          <w:rFonts w:ascii="Verdana" w:hAnsi="Verdana" w:cstheme="minorHAnsi"/>
          <w:bCs/>
          <w:sz w:val="20"/>
          <w:szCs w:val="20"/>
          <w:lang w:val="es-BO"/>
        </w:rPr>
        <w:t>Requerimientos mínimos:</w:t>
      </w:r>
    </w:p>
    <w:p w14:paraId="19DBC357" w14:textId="51225871" w:rsidR="001752A1" w:rsidRPr="00CF758C" w:rsidRDefault="001752A1" w:rsidP="00231A7F">
      <w:pPr>
        <w:pStyle w:val="Prrafodelista"/>
        <w:numPr>
          <w:ilvl w:val="0"/>
          <w:numId w:val="5"/>
        </w:numPr>
        <w:autoSpaceDE w:val="0"/>
        <w:autoSpaceDN w:val="0"/>
        <w:adjustRightInd w:val="0"/>
        <w:spacing w:after="0" w:line="240" w:lineRule="auto"/>
        <w:rPr>
          <w:rFonts w:ascii="Verdana" w:hAnsi="Verdana" w:cstheme="minorHAnsi"/>
          <w:sz w:val="20"/>
          <w:szCs w:val="20"/>
          <w:lang w:val="es-BO"/>
        </w:rPr>
      </w:pPr>
      <w:r w:rsidRPr="00CF758C">
        <w:rPr>
          <w:rFonts w:ascii="Verdana" w:hAnsi="Verdana" w:cstheme="minorHAnsi"/>
          <w:bCs/>
          <w:sz w:val="20"/>
          <w:szCs w:val="20"/>
          <w:lang w:val="es-BO"/>
        </w:rPr>
        <w:t>Profesional con título en Provisión Nacional en</w:t>
      </w:r>
      <w:r w:rsidR="00D95F52" w:rsidRPr="00CF758C">
        <w:rPr>
          <w:rFonts w:ascii="Verdana" w:hAnsi="Verdana" w:cstheme="minorHAnsi"/>
          <w:bCs/>
          <w:sz w:val="20"/>
          <w:szCs w:val="20"/>
          <w:lang w:val="es-BO"/>
        </w:rPr>
        <w:t xml:space="preserve"> Economía, ingeniería comercial</w:t>
      </w:r>
      <w:r w:rsidR="001E07EC" w:rsidRPr="00CF758C">
        <w:rPr>
          <w:rFonts w:ascii="Verdana" w:hAnsi="Verdana" w:cstheme="minorHAnsi"/>
          <w:bCs/>
          <w:sz w:val="20"/>
          <w:szCs w:val="20"/>
          <w:lang w:val="es-BO"/>
        </w:rPr>
        <w:t xml:space="preserve"> o ramas afines</w:t>
      </w:r>
      <w:r w:rsidRPr="00CF758C">
        <w:rPr>
          <w:rFonts w:ascii="Verdana" w:hAnsi="Verdana" w:cstheme="minorHAnsi"/>
          <w:bCs/>
          <w:sz w:val="20"/>
          <w:szCs w:val="20"/>
          <w:lang w:val="es-BO"/>
        </w:rPr>
        <w:t>.</w:t>
      </w:r>
    </w:p>
    <w:p w14:paraId="1EE1A159" w14:textId="791375E3" w:rsidR="001752A1" w:rsidRPr="00CF758C" w:rsidRDefault="001752A1" w:rsidP="619547B8">
      <w:pPr>
        <w:pStyle w:val="Prrafodelista"/>
        <w:numPr>
          <w:ilvl w:val="0"/>
          <w:numId w:val="5"/>
        </w:numPr>
        <w:autoSpaceDE w:val="0"/>
        <w:autoSpaceDN w:val="0"/>
        <w:adjustRightInd w:val="0"/>
        <w:spacing w:after="0" w:line="240" w:lineRule="auto"/>
        <w:rPr>
          <w:rFonts w:ascii="Verdana" w:hAnsi="Verdana" w:cstheme="minorHAnsi"/>
          <w:sz w:val="20"/>
          <w:szCs w:val="20"/>
          <w:lang w:val="es-BO"/>
        </w:rPr>
      </w:pPr>
      <w:r w:rsidRPr="00CF758C">
        <w:rPr>
          <w:rFonts w:ascii="Verdana" w:hAnsi="Verdana" w:cstheme="minorHAnsi"/>
          <w:sz w:val="20"/>
          <w:szCs w:val="20"/>
          <w:lang w:val="es-BO"/>
        </w:rPr>
        <w:t>Experiencia mínima de 5</w:t>
      </w:r>
      <w:r w:rsidR="00040077" w:rsidRPr="00CF758C">
        <w:rPr>
          <w:rFonts w:ascii="Verdana" w:hAnsi="Verdana" w:cstheme="minorHAnsi"/>
          <w:sz w:val="20"/>
          <w:szCs w:val="20"/>
          <w:lang w:val="es-BO"/>
        </w:rPr>
        <w:t xml:space="preserve"> </w:t>
      </w:r>
      <w:r w:rsidRPr="00CF758C">
        <w:rPr>
          <w:rFonts w:ascii="Verdana" w:hAnsi="Verdana" w:cstheme="minorHAnsi"/>
          <w:sz w:val="20"/>
          <w:szCs w:val="20"/>
          <w:lang w:val="es-BO"/>
        </w:rPr>
        <w:t>años en</w:t>
      </w:r>
      <w:r w:rsidR="00222197" w:rsidRPr="00CF758C">
        <w:rPr>
          <w:rFonts w:ascii="Verdana" w:hAnsi="Verdana" w:cstheme="minorHAnsi"/>
          <w:sz w:val="20"/>
          <w:szCs w:val="20"/>
          <w:lang w:val="es-BO"/>
        </w:rPr>
        <w:t xml:space="preserve"> análisis de mercados y comercialización de productos, establecimiento de alianzas comerciales, procesos de capacitación y/o formación.</w:t>
      </w:r>
    </w:p>
    <w:p w14:paraId="571B72B4" w14:textId="2D91F0E2" w:rsidR="001E07EC" w:rsidRPr="00CF758C" w:rsidRDefault="001F7767" w:rsidP="619547B8">
      <w:pPr>
        <w:pStyle w:val="Prrafodelista"/>
        <w:numPr>
          <w:ilvl w:val="0"/>
          <w:numId w:val="5"/>
        </w:numPr>
        <w:autoSpaceDE w:val="0"/>
        <w:autoSpaceDN w:val="0"/>
        <w:adjustRightInd w:val="0"/>
        <w:spacing w:after="0" w:line="240" w:lineRule="auto"/>
        <w:rPr>
          <w:rFonts w:ascii="Verdana" w:eastAsiaTheme="majorEastAsia" w:hAnsi="Verdana" w:cstheme="minorHAnsi"/>
          <w:sz w:val="20"/>
          <w:szCs w:val="20"/>
          <w:lang w:val="es-BO"/>
        </w:rPr>
      </w:pPr>
      <w:r w:rsidRPr="00CF758C">
        <w:rPr>
          <w:rFonts w:ascii="Verdana" w:hAnsi="Verdana" w:cstheme="minorHAnsi"/>
          <w:sz w:val="20"/>
          <w:szCs w:val="20"/>
          <w:lang w:val="es-BO"/>
        </w:rPr>
        <w:t>Conocimiento del sector forestal (No excluyente).</w:t>
      </w:r>
    </w:p>
    <w:p w14:paraId="429F8902" w14:textId="42EC47E2" w:rsidR="001E07EC" w:rsidRPr="00CF758C" w:rsidRDefault="001E07EC" w:rsidP="619547B8">
      <w:pPr>
        <w:pStyle w:val="Prrafodelista"/>
        <w:numPr>
          <w:ilvl w:val="0"/>
          <w:numId w:val="5"/>
        </w:numPr>
        <w:autoSpaceDE w:val="0"/>
        <w:autoSpaceDN w:val="0"/>
        <w:adjustRightInd w:val="0"/>
        <w:spacing w:after="0" w:line="240" w:lineRule="auto"/>
        <w:rPr>
          <w:rFonts w:ascii="Verdana" w:hAnsi="Verdana" w:cstheme="minorHAnsi"/>
          <w:sz w:val="20"/>
          <w:szCs w:val="20"/>
          <w:lang w:val="es-BO"/>
        </w:rPr>
      </w:pPr>
      <w:r w:rsidRPr="00CF758C">
        <w:rPr>
          <w:rFonts w:ascii="Verdana" w:hAnsi="Verdana" w:cstheme="minorHAnsi"/>
          <w:sz w:val="20"/>
          <w:szCs w:val="20"/>
          <w:lang w:val="es-BO"/>
        </w:rPr>
        <w:t>Experiencia de trabajo con comunidades indígenas</w:t>
      </w:r>
      <w:r w:rsidR="00D95F52" w:rsidRPr="00CF758C">
        <w:rPr>
          <w:rFonts w:ascii="Verdana" w:hAnsi="Verdana" w:cstheme="minorHAnsi"/>
          <w:sz w:val="20"/>
          <w:szCs w:val="20"/>
          <w:lang w:val="es-BO"/>
        </w:rPr>
        <w:t xml:space="preserve"> y/o campesinas (No excluyente)</w:t>
      </w:r>
      <w:r w:rsidRPr="00CF758C">
        <w:rPr>
          <w:rFonts w:ascii="Verdana" w:hAnsi="Verdana" w:cstheme="minorHAnsi"/>
          <w:sz w:val="20"/>
          <w:szCs w:val="20"/>
          <w:lang w:val="es-BO"/>
        </w:rPr>
        <w:t>.</w:t>
      </w:r>
    </w:p>
    <w:p w14:paraId="33678F28" w14:textId="77777777" w:rsidR="00916FA0" w:rsidRPr="00CF758C" w:rsidRDefault="00916FA0" w:rsidP="00B26CB6">
      <w:pPr>
        <w:autoSpaceDE w:val="0"/>
        <w:autoSpaceDN w:val="0"/>
        <w:adjustRightInd w:val="0"/>
        <w:spacing w:before="240" w:line="240" w:lineRule="auto"/>
        <w:rPr>
          <w:rFonts w:ascii="Verdana" w:hAnsi="Verdana" w:cstheme="minorHAnsi"/>
          <w:bCs/>
          <w:sz w:val="20"/>
          <w:szCs w:val="20"/>
          <w:lang w:val="es-BO"/>
        </w:rPr>
      </w:pPr>
      <w:r w:rsidRPr="00CF758C">
        <w:rPr>
          <w:rFonts w:ascii="Verdana" w:hAnsi="Verdana" w:cstheme="minorHAnsi"/>
          <w:sz w:val="20"/>
          <w:szCs w:val="20"/>
          <w:lang w:val="es-BO"/>
        </w:rPr>
        <w:t>Habilidades Técnicas/Funcionales:</w:t>
      </w:r>
    </w:p>
    <w:p w14:paraId="3C6D69A3" w14:textId="77777777" w:rsidR="00916FA0" w:rsidRPr="00CF758C" w:rsidRDefault="00916FA0" w:rsidP="00231A7F">
      <w:pPr>
        <w:pStyle w:val="Prrafodelista"/>
        <w:numPr>
          <w:ilvl w:val="0"/>
          <w:numId w:val="5"/>
        </w:numPr>
        <w:autoSpaceDE w:val="0"/>
        <w:autoSpaceDN w:val="0"/>
        <w:adjustRightInd w:val="0"/>
        <w:spacing w:after="0" w:line="240" w:lineRule="auto"/>
        <w:rPr>
          <w:rFonts w:ascii="Verdana" w:hAnsi="Verdana" w:cstheme="minorHAnsi"/>
          <w:bCs/>
          <w:sz w:val="20"/>
          <w:szCs w:val="20"/>
          <w:lang w:val="es-BO"/>
        </w:rPr>
      </w:pPr>
      <w:r w:rsidRPr="00CF758C">
        <w:rPr>
          <w:rFonts w:ascii="Verdana" w:hAnsi="Verdana" w:cstheme="minorHAnsi"/>
          <w:bCs/>
          <w:sz w:val="20"/>
          <w:szCs w:val="20"/>
          <w:lang w:val="es-BO"/>
        </w:rPr>
        <w:t>Buen relacionamiento público e interacción con diferentes actores forestales y organizaciones sociales.</w:t>
      </w:r>
    </w:p>
    <w:p w14:paraId="4C7A5D84" w14:textId="0194602F" w:rsidR="001F7767" w:rsidRPr="00CF758C" w:rsidRDefault="001F7767" w:rsidP="619547B8">
      <w:pPr>
        <w:pStyle w:val="Prrafodelista"/>
        <w:numPr>
          <w:ilvl w:val="0"/>
          <w:numId w:val="5"/>
        </w:numPr>
        <w:autoSpaceDE w:val="0"/>
        <w:autoSpaceDN w:val="0"/>
        <w:adjustRightInd w:val="0"/>
        <w:spacing w:after="0" w:line="240" w:lineRule="auto"/>
        <w:rPr>
          <w:rFonts w:ascii="Verdana" w:hAnsi="Verdana" w:cstheme="minorHAnsi"/>
          <w:sz w:val="20"/>
          <w:szCs w:val="20"/>
          <w:lang w:val="es-BO"/>
        </w:rPr>
      </w:pPr>
      <w:r w:rsidRPr="00CF758C">
        <w:rPr>
          <w:rFonts w:ascii="Verdana" w:hAnsi="Verdana" w:cstheme="minorHAnsi"/>
          <w:sz w:val="20"/>
          <w:szCs w:val="20"/>
          <w:lang w:val="es-BO"/>
        </w:rPr>
        <w:lastRenderedPageBreak/>
        <w:t>Capacidad para interactuar con los beneficiarios por medios de comunicación</w:t>
      </w:r>
      <w:r w:rsidR="00B26CB6" w:rsidRPr="00CF758C">
        <w:rPr>
          <w:rFonts w:ascii="Verdana" w:hAnsi="Verdana" w:cstheme="minorHAnsi"/>
          <w:sz w:val="20"/>
          <w:szCs w:val="20"/>
          <w:lang w:val="es-BO"/>
        </w:rPr>
        <w:t xml:space="preserve"> </w:t>
      </w:r>
      <w:r w:rsidR="004C1AF8" w:rsidRPr="00CF758C">
        <w:rPr>
          <w:rFonts w:ascii="Verdana" w:hAnsi="Verdana" w:cstheme="minorHAnsi"/>
          <w:sz w:val="20"/>
          <w:szCs w:val="20"/>
          <w:lang w:val="es-BO"/>
        </w:rPr>
        <w:t>virtual (</w:t>
      </w:r>
      <w:r w:rsidR="00EF62E9" w:rsidRPr="00CF758C">
        <w:rPr>
          <w:rFonts w:ascii="Verdana" w:hAnsi="Verdana" w:cstheme="minorHAnsi"/>
          <w:sz w:val="20"/>
          <w:szCs w:val="20"/>
          <w:lang w:val="es-BO"/>
        </w:rPr>
        <w:t>Zoom</w:t>
      </w:r>
      <w:r w:rsidRPr="00CF758C">
        <w:rPr>
          <w:rFonts w:ascii="Verdana" w:hAnsi="Verdana" w:cstheme="minorHAnsi"/>
          <w:sz w:val="20"/>
          <w:szCs w:val="20"/>
          <w:lang w:val="es-BO"/>
        </w:rPr>
        <w:t>, W</w:t>
      </w:r>
      <w:r w:rsidR="004C1AF8" w:rsidRPr="00CF758C">
        <w:rPr>
          <w:rFonts w:ascii="Verdana" w:hAnsi="Verdana" w:cstheme="minorHAnsi"/>
          <w:sz w:val="20"/>
          <w:szCs w:val="20"/>
          <w:lang w:val="es-BO"/>
        </w:rPr>
        <w:t>hatsApp</w:t>
      </w:r>
      <w:r w:rsidRPr="00CF758C">
        <w:rPr>
          <w:rFonts w:ascii="Verdana" w:hAnsi="Verdana" w:cstheme="minorHAnsi"/>
          <w:sz w:val="20"/>
          <w:szCs w:val="20"/>
          <w:lang w:val="es-BO"/>
        </w:rPr>
        <w:t>, otros</w:t>
      </w:r>
      <w:r w:rsidR="004C1AF8" w:rsidRPr="00CF758C">
        <w:rPr>
          <w:rFonts w:ascii="Verdana" w:hAnsi="Verdana" w:cstheme="minorHAnsi"/>
          <w:sz w:val="20"/>
          <w:szCs w:val="20"/>
          <w:lang w:val="es-BO"/>
        </w:rPr>
        <w:t>)</w:t>
      </w:r>
      <w:r w:rsidRPr="00CF758C">
        <w:rPr>
          <w:rFonts w:ascii="Verdana" w:hAnsi="Verdana" w:cstheme="minorHAnsi"/>
          <w:sz w:val="20"/>
          <w:szCs w:val="20"/>
          <w:lang w:val="es-BO"/>
        </w:rPr>
        <w:t>.</w:t>
      </w:r>
    </w:p>
    <w:p w14:paraId="1A678694" w14:textId="0E80842E" w:rsidR="00305438" w:rsidRPr="00CF758C" w:rsidRDefault="619547B8" w:rsidP="619547B8">
      <w:pPr>
        <w:pStyle w:val="Prrafodelista"/>
        <w:numPr>
          <w:ilvl w:val="0"/>
          <w:numId w:val="3"/>
        </w:numPr>
        <w:autoSpaceDE w:val="0"/>
        <w:autoSpaceDN w:val="0"/>
        <w:adjustRightInd w:val="0"/>
        <w:spacing w:line="240" w:lineRule="auto"/>
        <w:rPr>
          <w:rFonts w:ascii="Verdana" w:hAnsi="Verdana" w:cstheme="minorHAnsi"/>
          <w:color w:val="000000" w:themeColor="text1"/>
          <w:sz w:val="20"/>
          <w:szCs w:val="20"/>
          <w:lang w:val="es-BO"/>
        </w:rPr>
      </w:pPr>
      <w:r w:rsidRPr="00CF758C">
        <w:rPr>
          <w:rFonts w:ascii="Verdana" w:eastAsia="Cambria" w:hAnsi="Verdana" w:cstheme="minorHAnsi"/>
          <w:color w:val="000000" w:themeColor="text1"/>
          <w:sz w:val="20"/>
          <w:szCs w:val="20"/>
          <w:lang w:val="es-BO"/>
        </w:rPr>
        <w:t xml:space="preserve">Capacidad de análisis/sistematización de información y redacción de informes y documentos técnicos. </w:t>
      </w:r>
    </w:p>
    <w:p w14:paraId="2DF8377D" w14:textId="0A428BC5" w:rsidR="00305438" w:rsidRPr="00CF758C" w:rsidRDefault="619547B8" w:rsidP="5112ACD2">
      <w:pPr>
        <w:pStyle w:val="Prrafodelista"/>
        <w:numPr>
          <w:ilvl w:val="0"/>
          <w:numId w:val="3"/>
        </w:numPr>
        <w:autoSpaceDE w:val="0"/>
        <w:autoSpaceDN w:val="0"/>
        <w:adjustRightInd w:val="0"/>
        <w:spacing w:line="240" w:lineRule="auto"/>
        <w:rPr>
          <w:rFonts w:ascii="Verdana" w:hAnsi="Verdana" w:cstheme="minorHAnsi"/>
          <w:color w:val="000000" w:themeColor="text1"/>
          <w:sz w:val="20"/>
          <w:szCs w:val="20"/>
          <w:lang w:val="es-BO"/>
        </w:rPr>
      </w:pPr>
      <w:r w:rsidRPr="00CF758C">
        <w:rPr>
          <w:rFonts w:ascii="Verdana" w:eastAsia="Cambria" w:hAnsi="Verdana" w:cstheme="minorHAnsi"/>
          <w:color w:val="000000" w:themeColor="text1"/>
          <w:sz w:val="20"/>
          <w:szCs w:val="20"/>
          <w:lang w:val="es-BO"/>
        </w:rPr>
        <w:t xml:space="preserve">Capacidad de trabajo en equipo, comunicación y coordinación. </w:t>
      </w:r>
    </w:p>
    <w:p w14:paraId="16CF7B15" w14:textId="6561936E" w:rsidR="00916FA0" w:rsidRPr="00CF758C" w:rsidRDefault="00305438" w:rsidP="004C1AF8">
      <w:pPr>
        <w:pStyle w:val="Ttulo1"/>
        <w:numPr>
          <w:ilvl w:val="0"/>
          <w:numId w:val="11"/>
        </w:numPr>
        <w:autoSpaceDE w:val="0"/>
        <w:autoSpaceDN w:val="0"/>
        <w:adjustRightInd w:val="0"/>
        <w:rPr>
          <w:rFonts w:ascii="Verdana" w:hAnsi="Verdana" w:cstheme="minorHAnsi"/>
          <w:sz w:val="20"/>
          <w:szCs w:val="20"/>
        </w:rPr>
      </w:pPr>
      <w:r w:rsidRPr="00CF758C">
        <w:rPr>
          <w:rFonts w:ascii="Verdana" w:hAnsi="Verdana" w:cstheme="minorHAnsi"/>
          <w:sz w:val="20"/>
          <w:szCs w:val="20"/>
        </w:rPr>
        <w:t>Plazos y LUGAR DE TRABAJO</w:t>
      </w:r>
      <w:r w:rsidR="00C71FC1" w:rsidRPr="00CF758C">
        <w:rPr>
          <w:rFonts w:ascii="Verdana" w:hAnsi="Verdana" w:cstheme="minorHAnsi"/>
          <w:sz w:val="20"/>
          <w:szCs w:val="20"/>
        </w:rPr>
        <w:t>. -</w:t>
      </w:r>
    </w:p>
    <w:p w14:paraId="2F946C63" w14:textId="0CD6E535" w:rsidR="619547B8" w:rsidRPr="00CF758C" w:rsidRDefault="619547B8" w:rsidP="619547B8">
      <w:pPr>
        <w:spacing w:before="240"/>
        <w:rPr>
          <w:rFonts w:ascii="Verdana" w:hAnsi="Verdana" w:cstheme="minorHAnsi"/>
          <w:sz w:val="20"/>
          <w:szCs w:val="20"/>
          <w:lang w:val="es-BO"/>
        </w:rPr>
      </w:pPr>
      <w:r w:rsidRPr="00CF758C">
        <w:rPr>
          <w:rFonts w:ascii="Verdana" w:eastAsia="Cambria" w:hAnsi="Verdana" w:cstheme="minorHAnsi"/>
          <w:color w:val="000000" w:themeColor="text1"/>
          <w:sz w:val="20"/>
          <w:szCs w:val="20"/>
          <w:lang w:val="es-BO"/>
        </w:rPr>
        <w:t xml:space="preserve">El presente contrato tendrá una vigencia desde el </w:t>
      </w:r>
      <w:r w:rsidR="00775069" w:rsidRPr="00CF758C">
        <w:rPr>
          <w:rFonts w:ascii="Verdana" w:eastAsia="Cambria" w:hAnsi="Verdana" w:cstheme="minorHAnsi"/>
          <w:color w:val="000000" w:themeColor="text1"/>
          <w:sz w:val="20"/>
          <w:szCs w:val="20"/>
          <w:lang w:val="es-BO"/>
        </w:rPr>
        <w:t>8</w:t>
      </w:r>
      <w:r w:rsidRPr="00CF758C">
        <w:rPr>
          <w:rFonts w:ascii="Verdana" w:eastAsia="Cambria" w:hAnsi="Verdana" w:cstheme="minorHAnsi"/>
          <w:color w:val="000000" w:themeColor="text1"/>
          <w:sz w:val="20"/>
          <w:szCs w:val="20"/>
          <w:lang w:val="es-BO"/>
        </w:rPr>
        <w:t xml:space="preserve"> de </w:t>
      </w:r>
      <w:r w:rsidR="00775069" w:rsidRPr="00CF758C">
        <w:rPr>
          <w:rFonts w:ascii="Verdana" w:eastAsia="Cambria" w:hAnsi="Verdana" w:cstheme="minorHAnsi"/>
          <w:color w:val="000000" w:themeColor="text1"/>
          <w:sz w:val="20"/>
          <w:szCs w:val="20"/>
          <w:lang w:val="es-BO"/>
        </w:rPr>
        <w:t>agosto</w:t>
      </w:r>
      <w:r w:rsidRPr="00CF758C">
        <w:rPr>
          <w:rFonts w:ascii="Verdana" w:eastAsia="Cambria" w:hAnsi="Verdana" w:cstheme="minorHAnsi"/>
          <w:color w:val="000000" w:themeColor="text1"/>
          <w:sz w:val="20"/>
          <w:szCs w:val="20"/>
          <w:lang w:val="es-BO"/>
        </w:rPr>
        <w:t xml:space="preserve"> hasta el </w:t>
      </w:r>
      <w:r w:rsidR="000D543F">
        <w:rPr>
          <w:rFonts w:ascii="Verdana" w:eastAsia="Cambria" w:hAnsi="Verdana" w:cstheme="minorHAnsi"/>
          <w:color w:val="000000" w:themeColor="text1"/>
          <w:sz w:val="20"/>
          <w:szCs w:val="20"/>
          <w:lang w:val="es-BO"/>
        </w:rPr>
        <w:t>20</w:t>
      </w:r>
      <w:r w:rsidRPr="00CF758C">
        <w:rPr>
          <w:rFonts w:ascii="Verdana" w:eastAsia="Cambria" w:hAnsi="Verdana" w:cstheme="minorHAnsi"/>
          <w:color w:val="000000" w:themeColor="text1"/>
          <w:sz w:val="20"/>
          <w:szCs w:val="20"/>
          <w:lang w:val="es-BO"/>
        </w:rPr>
        <w:t xml:space="preserve"> de </w:t>
      </w:r>
      <w:r w:rsidR="00775069" w:rsidRPr="00CF758C">
        <w:rPr>
          <w:rFonts w:ascii="Verdana" w:eastAsia="Cambria" w:hAnsi="Verdana" w:cstheme="minorHAnsi"/>
          <w:color w:val="000000" w:themeColor="text1"/>
          <w:sz w:val="20"/>
          <w:szCs w:val="20"/>
          <w:lang w:val="es-BO"/>
        </w:rPr>
        <w:t xml:space="preserve">noviembre </w:t>
      </w:r>
      <w:r w:rsidRPr="00CF758C">
        <w:rPr>
          <w:rFonts w:ascii="Verdana" w:eastAsia="Cambria" w:hAnsi="Verdana" w:cstheme="minorHAnsi"/>
          <w:color w:val="000000" w:themeColor="text1"/>
          <w:sz w:val="20"/>
          <w:szCs w:val="20"/>
          <w:lang w:val="es-BO"/>
        </w:rPr>
        <w:t xml:space="preserve">de la presente gestión, con sede en la ciudad de Santa Cruz de la sierra </w:t>
      </w:r>
      <w:r w:rsidR="00D80482" w:rsidRPr="00CF758C">
        <w:rPr>
          <w:rFonts w:ascii="Verdana" w:hAnsi="Verdana" w:cstheme="minorHAnsi"/>
          <w:sz w:val="20"/>
          <w:szCs w:val="20"/>
          <w:lang w:val="es-BO"/>
        </w:rPr>
        <w:t>y viajes constantes a l</w:t>
      </w:r>
      <w:r w:rsidR="00002C88" w:rsidRPr="00CF758C">
        <w:rPr>
          <w:rFonts w:ascii="Verdana" w:hAnsi="Verdana" w:cstheme="minorHAnsi"/>
          <w:sz w:val="20"/>
          <w:szCs w:val="20"/>
          <w:lang w:val="es-BO"/>
        </w:rPr>
        <w:t>as regiones forestales del país</w:t>
      </w:r>
      <w:r w:rsidR="00576F3B">
        <w:rPr>
          <w:rFonts w:ascii="Verdana" w:hAnsi="Verdana" w:cstheme="minorHAnsi"/>
          <w:sz w:val="20"/>
          <w:szCs w:val="20"/>
          <w:lang w:val="es-BO"/>
        </w:rPr>
        <w:t xml:space="preserve"> (zonas de estudio)</w:t>
      </w:r>
      <w:r w:rsidR="00002C88" w:rsidRPr="00CF758C">
        <w:rPr>
          <w:rFonts w:ascii="Verdana" w:hAnsi="Verdana" w:cstheme="minorHAnsi"/>
          <w:sz w:val="20"/>
          <w:szCs w:val="20"/>
          <w:lang w:val="es-BO"/>
        </w:rPr>
        <w:t xml:space="preserve">. </w:t>
      </w:r>
    </w:p>
    <w:p w14:paraId="396F1D69" w14:textId="710D7685" w:rsidR="5112ACD2" w:rsidRPr="00CF758C" w:rsidRDefault="5112ACD2" w:rsidP="5112ACD2">
      <w:pPr>
        <w:pStyle w:val="Ttulo1"/>
        <w:numPr>
          <w:ilvl w:val="0"/>
          <w:numId w:val="11"/>
        </w:numPr>
        <w:rPr>
          <w:rFonts w:ascii="Verdana" w:hAnsi="Verdana" w:cstheme="minorHAnsi"/>
          <w:sz w:val="20"/>
          <w:szCs w:val="20"/>
          <w:lang w:val="es"/>
        </w:rPr>
      </w:pPr>
      <w:r w:rsidRPr="00CF758C">
        <w:rPr>
          <w:rFonts w:ascii="Verdana" w:eastAsia="Cambria" w:hAnsi="Verdana" w:cstheme="minorHAnsi"/>
          <w:sz w:val="20"/>
          <w:szCs w:val="20"/>
          <w:lang w:val="es"/>
        </w:rPr>
        <w:t>Costo de la Consultoría y forma de pago. –</w:t>
      </w:r>
    </w:p>
    <w:p w14:paraId="333888AD" w14:textId="559A91A1" w:rsidR="5112ACD2" w:rsidRPr="00CF758C" w:rsidRDefault="5112ACD2" w:rsidP="5112ACD2">
      <w:pPr>
        <w:rPr>
          <w:rFonts w:ascii="Verdana" w:hAnsi="Verdana" w:cstheme="minorHAnsi"/>
          <w:sz w:val="20"/>
          <w:szCs w:val="20"/>
        </w:rPr>
      </w:pPr>
      <w:r w:rsidRPr="00CF758C">
        <w:rPr>
          <w:rFonts w:ascii="Verdana" w:eastAsia="Cambria" w:hAnsi="Verdana" w:cstheme="minorHAnsi"/>
          <w:b/>
          <w:bCs/>
          <w:sz w:val="20"/>
          <w:szCs w:val="20"/>
          <w:lang w:val="es-BO"/>
        </w:rPr>
        <w:t xml:space="preserve"> </w:t>
      </w:r>
      <w:r w:rsidRPr="00CF758C">
        <w:rPr>
          <w:rFonts w:ascii="Verdana" w:eastAsia="Cambria" w:hAnsi="Verdana" w:cstheme="minorHAnsi"/>
          <w:sz w:val="20"/>
          <w:szCs w:val="20"/>
          <w:lang w:val="es-BO"/>
        </w:rPr>
        <w:t xml:space="preserve">El costo total de la consultoría es de Bs </w:t>
      </w:r>
      <w:r w:rsidR="00CF758C">
        <w:rPr>
          <w:rFonts w:ascii="Verdana" w:eastAsia="Cambria" w:hAnsi="Verdana" w:cstheme="minorHAnsi"/>
          <w:sz w:val="20"/>
          <w:szCs w:val="20"/>
          <w:lang w:val="es-BO"/>
        </w:rPr>
        <w:t>40</w:t>
      </w:r>
      <w:r w:rsidR="00002C88" w:rsidRPr="00CF758C">
        <w:rPr>
          <w:rFonts w:ascii="Verdana" w:eastAsia="Cambria" w:hAnsi="Verdana" w:cstheme="minorHAnsi"/>
          <w:sz w:val="20"/>
          <w:szCs w:val="20"/>
          <w:lang w:val="es-BO"/>
        </w:rPr>
        <w:t xml:space="preserve">.000 </w:t>
      </w:r>
      <w:r w:rsidRPr="00CF758C">
        <w:rPr>
          <w:rFonts w:ascii="Verdana" w:eastAsia="Cambria" w:hAnsi="Verdana" w:cstheme="minorHAnsi"/>
          <w:sz w:val="20"/>
          <w:szCs w:val="20"/>
          <w:lang w:val="es-BO"/>
        </w:rPr>
        <w:t>(</w:t>
      </w:r>
      <w:r w:rsidR="00002C88" w:rsidRPr="00CF758C">
        <w:rPr>
          <w:rFonts w:ascii="Verdana" w:eastAsia="Cambria" w:hAnsi="Verdana" w:cstheme="minorHAnsi"/>
          <w:sz w:val="20"/>
          <w:szCs w:val="20"/>
          <w:lang w:val="es-BO"/>
        </w:rPr>
        <w:t xml:space="preserve">Cuarenta mil </w:t>
      </w:r>
      <w:r w:rsidRPr="00CF758C">
        <w:rPr>
          <w:rFonts w:ascii="Verdana" w:eastAsia="Cambria" w:hAnsi="Verdana" w:cstheme="minorHAnsi"/>
          <w:sz w:val="20"/>
          <w:szCs w:val="20"/>
          <w:lang w:val="es-BO"/>
        </w:rPr>
        <w:t>00/100 bolivianos)</w:t>
      </w:r>
    </w:p>
    <w:p w14:paraId="3FC6BC21" w14:textId="6F1EA671" w:rsidR="5112ACD2" w:rsidRPr="00CF758C" w:rsidRDefault="5112ACD2" w:rsidP="5112ACD2">
      <w:pPr>
        <w:rPr>
          <w:rFonts w:ascii="Verdana" w:eastAsia="Cambria" w:hAnsi="Verdana" w:cstheme="minorHAnsi"/>
          <w:sz w:val="20"/>
          <w:szCs w:val="20"/>
          <w:lang w:val="es-BO"/>
        </w:rPr>
      </w:pPr>
      <w:r w:rsidRPr="00CF758C">
        <w:rPr>
          <w:rFonts w:ascii="Verdana" w:eastAsia="Cambria" w:hAnsi="Verdana" w:cstheme="minorHAnsi"/>
          <w:sz w:val="20"/>
          <w:szCs w:val="20"/>
          <w:lang w:val="es-BO"/>
        </w:rPr>
        <w:t xml:space="preserve"> Nota: El consultor deberá presentar factura (en caso contrario se procederá con el descuento por retención impositiva) y realizar el pago de las AFP correspondientes para consultores por producto</w:t>
      </w:r>
    </w:p>
    <w:p w14:paraId="05E43756" w14:textId="09E3CF97" w:rsidR="00D51568" w:rsidRPr="00CF758C" w:rsidRDefault="00D51568" w:rsidP="5112ACD2">
      <w:pPr>
        <w:rPr>
          <w:rFonts w:ascii="Verdana" w:hAnsi="Verdana" w:cstheme="minorHAnsi"/>
          <w:sz w:val="20"/>
          <w:szCs w:val="20"/>
        </w:rPr>
      </w:pPr>
      <w:r w:rsidRPr="00CF758C">
        <w:rPr>
          <w:rFonts w:ascii="Verdana" w:eastAsia="Cambria" w:hAnsi="Verdana" w:cstheme="minorHAnsi"/>
          <w:sz w:val="20"/>
          <w:szCs w:val="20"/>
          <w:lang w:val="es-BO"/>
        </w:rPr>
        <w:t xml:space="preserve">Los gastos de viaje a las zonas de estudio, reuniones y/o talleres serán cubiertos por el IBIF. </w:t>
      </w:r>
    </w:p>
    <w:p w14:paraId="407F7358" w14:textId="55C93FFF" w:rsidR="3B8D3F8B" w:rsidRPr="00CF758C" w:rsidRDefault="3B8D3F8B" w:rsidP="5112ACD2">
      <w:pPr>
        <w:pStyle w:val="Ttulo1"/>
        <w:numPr>
          <w:ilvl w:val="0"/>
          <w:numId w:val="11"/>
        </w:numPr>
        <w:rPr>
          <w:rFonts w:ascii="Verdana" w:hAnsi="Verdana" w:cstheme="minorHAnsi"/>
          <w:color w:val="000000" w:themeColor="text1"/>
          <w:sz w:val="20"/>
          <w:szCs w:val="20"/>
          <w:lang w:val="es-BO"/>
        </w:rPr>
      </w:pPr>
      <w:r w:rsidRPr="00CF758C">
        <w:rPr>
          <w:rFonts w:ascii="Verdana" w:eastAsia="Cambria" w:hAnsi="Verdana" w:cstheme="minorHAnsi"/>
          <w:color w:val="000000" w:themeColor="text1"/>
          <w:sz w:val="20"/>
          <w:szCs w:val="20"/>
        </w:rPr>
        <w:t>POSTULACIÓN</w:t>
      </w:r>
      <w:r w:rsidR="00002C88" w:rsidRPr="00CF758C">
        <w:rPr>
          <w:rFonts w:ascii="Verdana" w:eastAsia="Cambria" w:hAnsi="Verdana" w:cstheme="minorHAnsi"/>
          <w:color w:val="000000" w:themeColor="text1"/>
          <w:sz w:val="20"/>
          <w:szCs w:val="20"/>
        </w:rPr>
        <w:t xml:space="preserve"> </w:t>
      </w:r>
      <w:r w:rsidRPr="00CF758C">
        <w:rPr>
          <w:rFonts w:ascii="Verdana" w:eastAsia="Cambria" w:hAnsi="Verdana" w:cstheme="minorHAnsi"/>
          <w:color w:val="000000" w:themeColor="text1"/>
          <w:sz w:val="20"/>
          <w:szCs w:val="20"/>
        </w:rPr>
        <w:t>.-</w:t>
      </w:r>
    </w:p>
    <w:p w14:paraId="5CC50DC7" w14:textId="382F3585" w:rsidR="3B8D3F8B" w:rsidRPr="00CF758C" w:rsidRDefault="3B8D3F8B" w:rsidP="3B8D3F8B">
      <w:pPr>
        <w:spacing w:line="240" w:lineRule="auto"/>
        <w:rPr>
          <w:rFonts w:ascii="Verdana" w:eastAsia="Calibri" w:hAnsi="Verdana" w:cstheme="minorHAnsi"/>
          <w:color w:val="000000" w:themeColor="text1"/>
          <w:sz w:val="20"/>
          <w:szCs w:val="20"/>
          <w:lang w:val="es-BO"/>
        </w:rPr>
      </w:pPr>
      <w:r w:rsidRPr="00CF758C">
        <w:rPr>
          <w:rFonts w:ascii="Verdana" w:eastAsia="Cambria" w:hAnsi="Verdana" w:cstheme="minorHAnsi"/>
          <w:color w:val="000000" w:themeColor="text1"/>
          <w:sz w:val="20"/>
          <w:szCs w:val="20"/>
          <w:lang w:val="es-BO"/>
        </w:rPr>
        <w:t xml:space="preserve">Se recibirán las postulaciones al correo electrónico: </w:t>
      </w:r>
      <w:r w:rsidRPr="00CF758C">
        <w:rPr>
          <w:rFonts w:ascii="Verdana" w:eastAsia="Calibri" w:hAnsi="Verdana" w:cstheme="minorHAnsi"/>
          <w:color w:val="000000" w:themeColor="text1"/>
          <w:sz w:val="20"/>
          <w:szCs w:val="20"/>
          <w:lang w:val="es-BO"/>
        </w:rPr>
        <w:t>ibif@ibifbolivia.org.bo</w:t>
      </w:r>
    </w:p>
    <w:p w14:paraId="4CEC0DCC" w14:textId="60486E87" w:rsidR="3B8D3F8B" w:rsidRPr="00CF758C" w:rsidRDefault="3B8D3F8B" w:rsidP="3B8D3F8B">
      <w:pPr>
        <w:pStyle w:val="Prrafodelista"/>
        <w:numPr>
          <w:ilvl w:val="0"/>
          <w:numId w:val="1"/>
        </w:numPr>
        <w:spacing w:line="240" w:lineRule="auto"/>
        <w:rPr>
          <w:rFonts w:ascii="Verdana" w:hAnsi="Verdana" w:cstheme="minorHAnsi"/>
          <w:color w:val="000000" w:themeColor="text1"/>
          <w:sz w:val="20"/>
          <w:szCs w:val="20"/>
        </w:rPr>
      </w:pPr>
      <w:r w:rsidRPr="00CF758C">
        <w:rPr>
          <w:rFonts w:ascii="Verdana" w:eastAsia="Cambria" w:hAnsi="Verdana" w:cstheme="minorHAnsi"/>
          <w:color w:val="000000" w:themeColor="text1"/>
          <w:sz w:val="20"/>
          <w:szCs w:val="20"/>
          <w:lang w:val="es-BO"/>
        </w:rPr>
        <w:t xml:space="preserve">Carta de postulación </w:t>
      </w:r>
    </w:p>
    <w:p w14:paraId="24A0CBF6" w14:textId="08CEDCB0" w:rsidR="3B8D3F8B" w:rsidRPr="00CF758C" w:rsidRDefault="3B8D3F8B" w:rsidP="3B8D3F8B">
      <w:pPr>
        <w:pStyle w:val="Prrafodelista"/>
        <w:numPr>
          <w:ilvl w:val="0"/>
          <w:numId w:val="1"/>
        </w:numPr>
        <w:spacing w:line="240" w:lineRule="auto"/>
        <w:rPr>
          <w:rFonts w:ascii="Verdana" w:hAnsi="Verdana" w:cstheme="minorHAnsi"/>
          <w:color w:val="000000" w:themeColor="text1"/>
          <w:sz w:val="20"/>
          <w:szCs w:val="20"/>
        </w:rPr>
      </w:pPr>
      <w:r w:rsidRPr="00CF758C">
        <w:rPr>
          <w:rFonts w:ascii="Verdana" w:eastAsia="Cambria" w:hAnsi="Verdana" w:cstheme="minorHAnsi"/>
          <w:color w:val="000000" w:themeColor="text1"/>
          <w:sz w:val="20"/>
          <w:szCs w:val="20"/>
          <w:lang w:val="es-BO"/>
        </w:rPr>
        <w:t xml:space="preserve">Hoja de vida (no documentada) </w:t>
      </w:r>
    </w:p>
    <w:p w14:paraId="78C9B3C1" w14:textId="123F61E2" w:rsidR="3B8D3F8B" w:rsidRPr="00CF758C" w:rsidRDefault="3B8D3F8B" w:rsidP="5112ACD2">
      <w:pPr>
        <w:spacing w:line="240" w:lineRule="auto"/>
        <w:rPr>
          <w:rFonts w:ascii="Verdana" w:eastAsia="Cambria" w:hAnsi="Verdana" w:cstheme="minorHAnsi"/>
          <w:color w:val="000000" w:themeColor="text1"/>
          <w:sz w:val="20"/>
          <w:szCs w:val="20"/>
        </w:rPr>
      </w:pPr>
      <w:r w:rsidRPr="00CF758C">
        <w:rPr>
          <w:rFonts w:ascii="Verdana" w:eastAsia="Cambria" w:hAnsi="Verdana" w:cstheme="minorHAnsi"/>
          <w:color w:val="000000" w:themeColor="text1"/>
          <w:sz w:val="20"/>
          <w:szCs w:val="20"/>
          <w:lang w:val="es-BO"/>
        </w:rPr>
        <w:t xml:space="preserve">Fecha límite de postulación: </w:t>
      </w:r>
      <w:r w:rsidR="00002C88" w:rsidRPr="00CF758C">
        <w:rPr>
          <w:rFonts w:ascii="Verdana" w:eastAsia="Cambria" w:hAnsi="Verdana" w:cstheme="minorHAnsi"/>
          <w:color w:val="000000" w:themeColor="text1"/>
          <w:sz w:val="20"/>
          <w:szCs w:val="20"/>
          <w:lang w:val="es-BO"/>
        </w:rPr>
        <w:t>02</w:t>
      </w:r>
      <w:r w:rsidRPr="00CF758C">
        <w:rPr>
          <w:rFonts w:ascii="Verdana" w:eastAsia="Cambria" w:hAnsi="Verdana" w:cstheme="minorHAnsi"/>
          <w:color w:val="000000" w:themeColor="text1"/>
          <w:sz w:val="20"/>
          <w:szCs w:val="20"/>
          <w:lang w:val="es-BO"/>
        </w:rPr>
        <w:t xml:space="preserve"> de </w:t>
      </w:r>
      <w:r w:rsidR="00002C88" w:rsidRPr="00CF758C">
        <w:rPr>
          <w:rFonts w:ascii="Verdana" w:eastAsia="Cambria" w:hAnsi="Verdana" w:cstheme="minorHAnsi"/>
          <w:color w:val="000000" w:themeColor="text1"/>
          <w:sz w:val="20"/>
          <w:szCs w:val="20"/>
          <w:lang w:val="es-BO"/>
        </w:rPr>
        <w:t xml:space="preserve">agosto </w:t>
      </w:r>
      <w:r w:rsidRPr="00CF758C">
        <w:rPr>
          <w:rFonts w:ascii="Verdana" w:eastAsia="Cambria" w:hAnsi="Verdana" w:cstheme="minorHAnsi"/>
          <w:color w:val="000000" w:themeColor="text1"/>
          <w:sz w:val="20"/>
          <w:szCs w:val="20"/>
          <w:lang w:val="es-BO"/>
        </w:rPr>
        <w:t>de 202</w:t>
      </w:r>
      <w:r w:rsidR="00002C88" w:rsidRPr="00CF758C">
        <w:rPr>
          <w:rFonts w:ascii="Verdana" w:eastAsia="Cambria" w:hAnsi="Verdana" w:cstheme="minorHAnsi"/>
          <w:color w:val="000000" w:themeColor="text1"/>
          <w:sz w:val="20"/>
          <w:szCs w:val="20"/>
          <w:lang w:val="es-BO"/>
        </w:rPr>
        <w:t>3</w:t>
      </w:r>
      <w:r w:rsidRPr="00CF758C">
        <w:rPr>
          <w:rFonts w:ascii="Verdana" w:eastAsia="Cambria" w:hAnsi="Verdana" w:cstheme="minorHAnsi"/>
          <w:color w:val="000000" w:themeColor="text1"/>
          <w:sz w:val="20"/>
          <w:szCs w:val="20"/>
          <w:lang w:val="es-BO"/>
        </w:rPr>
        <w:t xml:space="preserve"> </w:t>
      </w:r>
    </w:p>
    <w:p w14:paraId="27FBF2DC" w14:textId="2487169B" w:rsidR="3B8D3F8B" w:rsidRPr="00CF758C" w:rsidRDefault="3B8D3F8B" w:rsidP="3B8D3F8B">
      <w:pPr>
        <w:spacing w:line="240" w:lineRule="auto"/>
        <w:rPr>
          <w:rFonts w:ascii="Verdana" w:eastAsia="Cambria" w:hAnsi="Verdana" w:cstheme="minorHAnsi"/>
          <w:color w:val="000000" w:themeColor="text1"/>
          <w:sz w:val="20"/>
          <w:szCs w:val="20"/>
        </w:rPr>
      </w:pPr>
      <w:r w:rsidRPr="00CF758C">
        <w:rPr>
          <w:rFonts w:ascii="Verdana" w:eastAsia="Cambria" w:hAnsi="Verdana" w:cstheme="minorHAnsi"/>
          <w:color w:val="000000" w:themeColor="text1"/>
          <w:sz w:val="20"/>
          <w:szCs w:val="20"/>
          <w:lang w:val="es-BO"/>
        </w:rPr>
        <w:t>Nota: Solo se contactarán a las personas seleccionadas</w:t>
      </w:r>
    </w:p>
    <w:p w14:paraId="4A6AE6E0" w14:textId="41F40615" w:rsidR="3B8D3F8B" w:rsidRPr="00CF758C" w:rsidRDefault="3B8D3F8B" w:rsidP="3B8D3F8B">
      <w:pPr>
        <w:rPr>
          <w:rFonts w:ascii="Verdana" w:eastAsia="Cambria" w:hAnsi="Verdana" w:cstheme="minorHAnsi"/>
          <w:color w:val="000000" w:themeColor="text1"/>
          <w:sz w:val="20"/>
          <w:szCs w:val="20"/>
          <w:lang w:val="es-BO"/>
        </w:rPr>
      </w:pPr>
    </w:p>
    <w:sectPr w:rsidR="3B8D3F8B" w:rsidRPr="00CF758C" w:rsidSect="001934C3">
      <w:headerReference w:type="default" r:id="rId11"/>
      <w:footerReference w:type="default" r:id="rId12"/>
      <w:pgSz w:w="12240" w:h="15840"/>
      <w:pgMar w:top="1417" w:right="1701" w:bottom="1417"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9C8D4" w14:textId="77777777" w:rsidR="007D46AB" w:rsidRDefault="007D46AB" w:rsidP="00A94D66">
      <w:pPr>
        <w:spacing w:after="0" w:line="240" w:lineRule="auto"/>
      </w:pPr>
      <w:r>
        <w:separator/>
      </w:r>
    </w:p>
  </w:endnote>
  <w:endnote w:type="continuationSeparator" w:id="0">
    <w:p w14:paraId="2DD4D932" w14:textId="77777777" w:rsidR="007D46AB" w:rsidRDefault="007D46AB" w:rsidP="00A9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DF97" w14:textId="4EB0D8A6" w:rsidR="00967C8D" w:rsidRDefault="00DB38AA">
    <w:pPr>
      <w:pStyle w:val="Piedepgina"/>
      <w:jc w:val="center"/>
    </w:pPr>
    <w:r>
      <w:fldChar w:fldCharType="begin"/>
    </w:r>
    <w:r w:rsidR="003719BA">
      <w:instrText xml:space="preserve"> PAGE   \* MERGEFORMAT </w:instrText>
    </w:r>
    <w:r>
      <w:fldChar w:fldCharType="separate"/>
    </w:r>
    <w:r w:rsidR="001A42BA">
      <w:rPr>
        <w:noProof/>
      </w:rPr>
      <w:t>5</w:t>
    </w:r>
    <w:r>
      <w:rPr>
        <w:noProof/>
      </w:rPr>
      <w:fldChar w:fldCharType="end"/>
    </w:r>
  </w:p>
  <w:p w14:paraId="31C09838" w14:textId="77777777" w:rsidR="00967C8D" w:rsidRDefault="00967C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8C1E2" w14:textId="77777777" w:rsidR="007D46AB" w:rsidRDefault="007D46AB" w:rsidP="00A94D66">
      <w:pPr>
        <w:spacing w:after="0" w:line="240" w:lineRule="auto"/>
      </w:pPr>
      <w:r>
        <w:separator/>
      </w:r>
    </w:p>
  </w:footnote>
  <w:footnote w:type="continuationSeparator" w:id="0">
    <w:p w14:paraId="6C1F4B55" w14:textId="77777777" w:rsidR="007D46AB" w:rsidRDefault="007D46AB" w:rsidP="00A94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E716" w14:textId="3E62B55F" w:rsidR="003C10AF" w:rsidRDefault="003C10AF">
    <w:pPr>
      <w:pStyle w:val="Encabezado"/>
    </w:pPr>
    <w:r>
      <w:rPr>
        <w:noProof/>
      </w:rPr>
      <w:drawing>
        <wp:inline distT="0" distB="0" distL="0" distR="0" wp14:anchorId="3C322EEB" wp14:editId="77E3E229">
          <wp:extent cx="1802487" cy="473566"/>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447" cy="483014"/>
                  </a:xfrm>
                  <a:prstGeom prst="rect">
                    <a:avLst/>
                  </a:prstGeom>
                  <a:noFill/>
                  <a:ln>
                    <a:noFill/>
                  </a:ln>
                </pic:spPr>
              </pic:pic>
            </a:graphicData>
          </a:graphic>
        </wp:inline>
      </w:drawing>
    </w:r>
  </w:p>
  <w:p w14:paraId="11C41096" w14:textId="77777777" w:rsidR="00BF7388" w:rsidRPr="00A94D66" w:rsidRDefault="00BF7388" w:rsidP="002A286C">
    <w:pPr>
      <w:pStyle w:val="Encabezado"/>
      <w:pBdr>
        <w:bottom w:val="single" w:sz="4" w:space="1" w:color="auto"/>
      </w:pBdr>
      <w:tabs>
        <w:tab w:val="clear" w:pos="4252"/>
        <w:tab w:val="clear" w:pos="8504"/>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A6B"/>
    <w:multiLevelType w:val="hybridMultilevel"/>
    <w:tmpl w:val="7A40592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E602710"/>
    <w:multiLevelType w:val="hybridMultilevel"/>
    <w:tmpl w:val="82F0BCCC"/>
    <w:lvl w:ilvl="0" w:tplc="400A000D">
      <w:start w:val="1"/>
      <w:numFmt w:val="bullet"/>
      <w:lvlText w:val=""/>
      <w:lvlJc w:val="left"/>
      <w:pPr>
        <w:ind w:left="1724" w:hanging="360"/>
      </w:pPr>
      <w:rPr>
        <w:rFonts w:ascii="Wingdings" w:hAnsi="Wingdings" w:hint="default"/>
      </w:rPr>
    </w:lvl>
    <w:lvl w:ilvl="1" w:tplc="400A0003" w:tentative="1">
      <w:start w:val="1"/>
      <w:numFmt w:val="bullet"/>
      <w:lvlText w:val="o"/>
      <w:lvlJc w:val="left"/>
      <w:pPr>
        <w:ind w:left="2444" w:hanging="360"/>
      </w:pPr>
      <w:rPr>
        <w:rFonts w:ascii="Courier New" w:hAnsi="Courier New" w:cs="Courier New" w:hint="default"/>
      </w:rPr>
    </w:lvl>
    <w:lvl w:ilvl="2" w:tplc="400A0005" w:tentative="1">
      <w:start w:val="1"/>
      <w:numFmt w:val="bullet"/>
      <w:lvlText w:val=""/>
      <w:lvlJc w:val="left"/>
      <w:pPr>
        <w:ind w:left="3164" w:hanging="360"/>
      </w:pPr>
      <w:rPr>
        <w:rFonts w:ascii="Wingdings" w:hAnsi="Wingdings" w:hint="default"/>
      </w:rPr>
    </w:lvl>
    <w:lvl w:ilvl="3" w:tplc="400A0001" w:tentative="1">
      <w:start w:val="1"/>
      <w:numFmt w:val="bullet"/>
      <w:lvlText w:val=""/>
      <w:lvlJc w:val="left"/>
      <w:pPr>
        <w:ind w:left="3884" w:hanging="360"/>
      </w:pPr>
      <w:rPr>
        <w:rFonts w:ascii="Symbol" w:hAnsi="Symbol" w:hint="default"/>
      </w:rPr>
    </w:lvl>
    <w:lvl w:ilvl="4" w:tplc="400A0003" w:tentative="1">
      <w:start w:val="1"/>
      <w:numFmt w:val="bullet"/>
      <w:lvlText w:val="o"/>
      <w:lvlJc w:val="left"/>
      <w:pPr>
        <w:ind w:left="4604" w:hanging="360"/>
      </w:pPr>
      <w:rPr>
        <w:rFonts w:ascii="Courier New" w:hAnsi="Courier New" w:cs="Courier New" w:hint="default"/>
      </w:rPr>
    </w:lvl>
    <w:lvl w:ilvl="5" w:tplc="400A0005" w:tentative="1">
      <w:start w:val="1"/>
      <w:numFmt w:val="bullet"/>
      <w:lvlText w:val=""/>
      <w:lvlJc w:val="left"/>
      <w:pPr>
        <w:ind w:left="5324" w:hanging="360"/>
      </w:pPr>
      <w:rPr>
        <w:rFonts w:ascii="Wingdings" w:hAnsi="Wingdings" w:hint="default"/>
      </w:rPr>
    </w:lvl>
    <w:lvl w:ilvl="6" w:tplc="400A0001" w:tentative="1">
      <w:start w:val="1"/>
      <w:numFmt w:val="bullet"/>
      <w:lvlText w:val=""/>
      <w:lvlJc w:val="left"/>
      <w:pPr>
        <w:ind w:left="6044" w:hanging="360"/>
      </w:pPr>
      <w:rPr>
        <w:rFonts w:ascii="Symbol" w:hAnsi="Symbol" w:hint="default"/>
      </w:rPr>
    </w:lvl>
    <w:lvl w:ilvl="7" w:tplc="400A0003" w:tentative="1">
      <w:start w:val="1"/>
      <w:numFmt w:val="bullet"/>
      <w:lvlText w:val="o"/>
      <w:lvlJc w:val="left"/>
      <w:pPr>
        <w:ind w:left="6764" w:hanging="360"/>
      </w:pPr>
      <w:rPr>
        <w:rFonts w:ascii="Courier New" w:hAnsi="Courier New" w:cs="Courier New" w:hint="default"/>
      </w:rPr>
    </w:lvl>
    <w:lvl w:ilvl="8" w:tplc="400A0005" w:tentative="1">
      <w:start w:val="1"/>
      <w:numFmt w:val="bullet"/>
      <w:lvlText w:val=""/>
      <w:lvlJc w:val="left"/>
      <w:pPr>
        <w:ind w:left="7484" w:hanging="360"/>
      </w:pPr>
      <w:rPr>
        <w:rFonts w:ascii="Wingdings" w:hAnsi="Wingdings" w:hint="default"/>
      </w:rPr>
    </w:lvl>
  </w:abstractNum>
  <w:abstractNum w:abstractNumId="2" w15:restartNumberingAfterBreak="0">
    <w:nsid w:val="19C85503"/>
    <w:multiLevelType w:val="hybridMultilevel"/>
    <w:tmpl w:val="7422C058"/>
    <w:lvl w:ilvl="0" w:tplc="046C0FF6">
      <w:start w:val="1"/>
      <w:numFmt w:val="bullet"/>
      <w:lvlText w:val="•"/>
      <w:lvlJc w:val="left"/>
      <w:pPr>
        <w:tabs>
          <w:tab w:val="num" w:pos="720"/>
        </w:tabs>
        <w:ind w:left="720" w:hanging="360"/>
      </w:pPr>
      <w:rPr>
        <w:rFonts w:ascii="Arial" w:hAnsi="Arial" w:hint="default"/>
      </w:rPr>
    </w:lvl>
    <w:lvl w:ilvl="1" w:tplc="86BEBE26">
      <w:start w:val="1"/>
      <w:numFmt w:val="lowerLetter"/>
      <w:lvlText w:val="%2)"/>
      <w:lvlJc w:val="left"/>
      <w:pPr>
        <w:tabs>
          <w:tab w:val="num" w:pos="1440"/>
        </w:tabs>
        <w:ind w:left="1440" w:hanging="360"/>
      </w:pPr>
      <w:rPr>
        <w:rFonts w:ascii="Times New Roman" w:eastAsia="Times New Roman" w:hAnsi="Times New Roman" w:cs="Times New Roman"/>
      </w:rPr>
    </w:lvl>
    <w:lvl w:ilvl="2" w:tplc="F14A6BEC" w:tentative="1">
      <w:start w:val="1"/>
      <w:numFmt w:val="bullet"/>
      <w:lvlText w:val="•"/>
      <w:lvlJc w:val="left"/>
      <w:pPr>
        <w:tabs>
          <w:tab w:val="num" w:pos="2160"/>
        </w:tabs>
        <w:ind w:left="2160" w:hanging="360"/>
      </w:pPr>
      <w:rPr>
        <w:rFonts w:ascii="Arial" w:hAnsi="Arial" w:hint="default"/>
      </w:rPr>
    </w:lvl>
    <w:lvl w:ilvl="3" w:tplc="BFC46E72" w:tentative="1">
      <w:start w:val="1"/>
      <w:numFmt w:val="bullet"/>
      <w:lvlText w:val="•"/>
      <w:lvlJc w:val="left"/>
      <w:pPr>
        <w:tabs>
          <w:tab w:val="num" w:pos="2880"/>
        </w:tabs>
        <w:ind w:left="2880" w:hanging="360"/>
      </w:pPr>
      <w:rPr>
        <w:rFonts w:ascii="Arial" w:hAnsi="Arial" w:hint="default"/>
      </w:rPr>
    </w:lvl>
    <w:lvl w:ilvl="4" w:tplc="81227C6E" w:tentative="1">
      <w:start w:val="1"/>
      <w:numFmt w:val="bullet"/>
      <w:lvlText w:val="•"/>
      <w:lvlJc w:val="left"/>
      <w:pPr>
        <w:tabs>
          <w:tab w:val="num" w:pos="3600"/>
        </w:tabs>
        <w:ind w:left="3600" w:hanging="360"/>
      </w:pPr>
      <w:rPr>
        <w:rFonts w:ascii="Arial" w:hAnsi="Arial" w:hint="default"/>
      </w:rPr>
    </w:lvl>
    <w:lvl w:ilvl="5" w:tplc="E54AC418" w:tentative="1">
      <w:start w:val="1"/>
      <w:numFmt w:val="bullet"/>
      <w:lvlText w:val="•"/>
      <w:lvlJc w:val="left"/>
      <w:pPr>
        <w:tabs>
          <w:tab w:val="num" w:pos="4320"/>
        </w:tabs>
        <w:ind w:left="4320" w:hanging="360"/>
      </w:pPr>
      <w:rPr>
        <w:rFonts w:ascii="Arial" w:hAnsi="Arial" w:hint="default"/>
      </w:rPr>
    </w:lvl>
    <w:lvl w:ilvl="6" w:tplc="54629582" w:tentative="1">
      <w:start w:val="1"/>
      <w:numFmt w:val="bullet"/>
      <w:lvlText w:val="•"/>
      <w:lvlJc w:val="left"/>
      <w:pPr>
        <w:tabs>
          <w:tab w:val="num" w:pos="5040"/>
        </w:tabs>
        <w:ind w:left="5040" w:hanging="360"/>
      </w:pPr>
      <w:rPr>
        <w:rFonts w:ascii="Arial" w:hAnsi="Arial" w:hint="default"/>
      </w:rPr>
    </w:lvl>
    <w:lvl w:ilvl="7" w:tplc="312CBD7E" w:tentative="1">
      <w:start w:val="1"/>
      <w:numFmt w:val="bullet"/>
      <w:lvlText w:val="•"/>
      <w:lvlJc w:val="left"/>
      <w:pPr>
        <w:tabs>
          <w:tab w:val="num" w:pos="5760"/>
        </w:tabs>
        <w:ind w:left="5760" w:hanging="360"/>
      </w:pPr>
      <w:rPr>
        <w:rFonts w:ascii="Arial" w:hAnsi="Arial" w:hint="default"/>
      </w:rPr>
    </w:lvl>
    <w:lvl w:ilvl="8" w:tplc="0E067C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3E4400"/>
    <w:multiLevelType w:val="hybridMultilevel"/>
    <w:tmpl w:val="2D14A3BC"/>
    <w:lvl w:ilvl="0" w:tplc="3EAE11BE">
      <w:start w:val="1"/>
      <w:numFmt w:val="upperRoman"/>
      <w:lvlText w:val="%1."/>
      <w:lvlJc w:val="left"/>
      <w:pPr>
        <w:ind w:left="1428" w:hanging="72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 w15:restartNumberingAfterBreak="0">
    <w:nsid w:val="1DE759D0"/>
    <w:multiLevelType w:val="hybridMultilevel"/>
    <w:tmpl w:val="9B22EB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2A0A028A"/>
    <w:multiLevelType w:val="hybridMultilevel"/>
    <w:tmpl w:val="318AEC60"/>
    <w:lvl w:ilvl="0" w:tplc="DF9E4A2E">
      <w:start w:val="1"/>
      <w:numFmt w:val="bullet"/>
      <w:lvlText w:val=""/>
      <w:lvlJc w:val="left"/>
      <w:pPr>
        <w:ind w:left="720" w:hanging="360"/>
      </w:pPr>
      <w:rPr>
        <w:rFonts w:ascii="Wingdings" w:hAnsi="Wingdings" w:hint="default"/>
      </w:rPr>
    </w:lvl>
    <w:lvl w:ilvl="1" w:tplc="2B722AF2">
      <w:start w:val="1"/>
      <w:numFmt w:val="bullet"/>
      <w:lvlText w:val="o"/>
      <w:lvlJc w:val="left"/>
      <w:pPr>
        <w:ind w:left="1440" w:hanging="360"/>
      </w:pPr>
      <w:rPr>
        <w:rFonts w:ascii="Courier New" w:hAnsi="Courier New" w:hint="default"/>
      </w:rPr>
    </w:lvl>
    <w:lvl w:ilvl="2" w:tplc="DE5606E0">
      <w:start w:val="1"/>
      <w:numFmt w:val="bullet"/>
      <w:lvlText w:val=""/>
      <w:lvlJc w:val="left"/>
      <w:pPr>
        <w:ind w:left="2160" w:hanging="360"/>
      </w:pPr>
      <w:rPr>
        <w:rFonts w:ascii="Wingdings" w:hAnsi="Wingdings" w:hint="default"/>
      </w:rPr>
    </w:lvl>
    <w:lvl w:ilvl="3" w:tplc="054EC46A">
      <w:start w:val="1"/>
      <w:numFmt w:val="bullet"/>
      <w:lvlText w:val=""/>
      <w:lvlJc w:val="left"/>
      <w:pPr>
        <w:ind w:left="2880" w:hanging="360"/>
      </w:pPr>
      <w:rPr>
        <w:rFonts w:ascii="Symbol" w:hAnsi="Symbol" w:hint="default"/>
      </w:rPr>
    </w:lvl>
    <w:lvl w:ilvl="4" w:tplc="BC2EA800">
      <w:start w:val="1"/>
      <w:numFmt w:val="bullet"/>
      <w:lvlText w:val="o"/>
      <w:lvlJc w:val="left"/>
      <w:pPr>
        <w:ind w:left="3600" w:hanging="360"/>
      </w:pPr>
      <w:rPr>
        <w:rFonts w:ascii="Courier New" w:hAnsi="Courier New" w:hint="default"/>
      </w:rPr>
    </w:lvl>
    <w:lvl w:ilvl="5" w:tplc="8E6E9C84">
      <w:start w:val="1"/>
      <w:numFmt w:val="bullet"/>
      <w:lvlText w:val=""/>
      <w:lvlJc w:val="left"/>
      <w:pPr>
        <w:ind w:left="4320" w:hanging="360"/>
      </w:pPr>
      <w:rPr>
        <w:rFonts w:ascii="Wingdings" w:hAnsi="Wingdings" w:hint="default"/>
      </w:rPr>
    </w:lvl>
    <w:lvl w:ilvl="6" w:tplc="DC3C7DD8">
      <w:start w:val="1"/>
      <w:numFmt w:val="bullet"/>
      <w:lvlText w:val=""/>
      <w:lvlJc w:val="left"/>
      <w:pPr>
        <w:ind w:left="5040" w:hanging="360"/>
      </w:pPr>
      <w:rPr>
        <w:rFonts w:ascii="Symbol" w:hAnsi="Symbol" w:hint="default"/>
      </w:rPr>
    </w:lvl>
    <w:lvl w:ilvl="7" w:tplc="3B72EAA6">
      <w:start w:val="1"/>
      <w:numFmt w:val="bullet"/>
      <w:lvlText w:val="o"/>
      <w:lvlJc w:val="left"/>
      <w:pPr>
        <w:ind w:left="5760" w:hanging="360"/>
      </w:pPr>
      <w:rPr>
        <w:rFonts w:ascii="Courier New" w:hAnsi="Courier New" w:hint="default"/>
      </w:rPr>
    </w:lvl>
    <w:lvl w:ilvl="8" w:tplc="96C23C96">
      <w:start w:val="1"/>
      <w:numFmt w:val="bullet"/>
      <w:lvlText w:val=""/>
      <w:lvlJc w:val="left"/>
      <w:pPr>
        <w:ind w:left="6480" w:hanging="360"/>
      </w:pPr>
      <w:rPr>
        <w:rFonts w:ascii="Wingdings" w:hAnsi="Wingdings" w:hint="default"/>
      </w:rPr>
    </w:lvl>
  </w:abstractNum>
  <w:abstractNum w:abstractNumId="6" w15:restartNumberingAfterBreak="0">
    <w:nsid w:val="33404952"/>
    <w:multiLevelType w:val="hybridMultilevel"/>
    <w:tmpl w:val="0ED2DF48"/>
    <w:lvl w:ilvl="0" w:tplc="87763416">
      <w:start w:val="1"/>
      <w:numFmt w:val="bullet"/>
      <w:lvlText w:val=""/>
      <w:lvlJc w:val="left"/>
      <w:pPr>
        <w:ind w:left="1428" w:hanging="360"/>
      </w:pPr>
      <w:rPr>
        <w:rFonts w:ascii="Symbol" w:hAnsi="Symbol" w:hint="default"/>
      </w:rPr>
    </w:lvl>
    <w:lvl w:ilvl="1" w:tplc="B5B8061A">
      <w:start w:val="1"/>
      <w:numFmt w:val="bullet"/>
      <w:lvlText w:val="o"/>
      <w:lvlJc w:val="left"/>
      <w:pPr>
        <w:ind w:left="2148" w:hanging="360"/>
      </w:pPr>
      <w:rPr>
        <w:rFonts w:ascii="Courier New" w:hAnsi="Courier New" w:hint="default"/>
      </w:rPr>
    </w:lvl>
    <w:lvl w:ilvl="2" w:tplc="8ACC40B4">
      <w:start w:val="1"/>
      <w:numFmt w:val="bullet"/>
      <w:lvlText w:val=""/>
      <w:lvlJc w:val="left"/>
      <w:pPr>
        <w:ind w:left="2868" w:hanging="360"/>
      </w:pPr>
      <w:rPr>
        <w:rFonts w:ascii="Wingdings" w:hAnsi="Wingdings" w:hint="default"/>
      </w:rPr>
    </w:lvl>
    <w:lvl w:ilvl="3" w:tplc="84EA8608">
      <w:start w:val="1"/>
      <w:numFmt w:val="bullet"/>
      <w:lvlText w:val=""/>
      <w:lvlJc w:val="left"/>
      <w:pPr>
        <w:ind w:left="3588" w:hanging="360"/>
      </w:pPr>
      <w:rPr>
        <w:rFonts w:ascii="Symbol" w:hAnsi="Symbol" w:hint="default"/>
      </w:rPr>
    </w:lvl>
    <w:lvl w:ilvl="4" w:tplc="50683438">
      <w:start w:val="1"/>
      <w:numFmt w:val="bullet"/>
      <w:lvlText w:val="o"/>
      <w:lvlJc w:val="left"/>
      <w:pPr>
        <w:ind w:left="4308" w:hanging="360"/>
      </w:pPr>
      <w:rPr>
        <w:rFonts w:ascii="Courier New" w:hAnsi="Courier New" w:hint="default"/>
      </w:rPr>
    </w:lvl>
    <w:lvl w:ilvl="5" w:tplc="CA3E2BCA">
      <w:start w:val="1"/>
      <w:numFmt w:val="bullet"/>
      <w:lvlText w:val=""/>
      <w:lvlJc w:val="left"/>
      <w:pPr>
        <w:ind w:left="5028" w:hanging="360"/>
      </w:pPr>
      <w:rPr>
        <w:rFonts w:ascii="Wingdings" w:hAnsi="Wingdings" w:hint="default"/>
      </w:rPr>
    </w:lvl>
    <w:lvl w:ilvl="6" w:tplc="36221FD4">
      <w:start w:val="1"/>
      <w:numFmt w:val="bullet"/>
      <w:lvlText w:val=""/>
      <w:lvlJc w:val="left"/>
      <w:pPr>
        <w:ind w:left="5748" w:hanging="360"/>
      </w:pPr>
      <w:rPr>
        <w:rFonts w:ascii="Symbol" w:hAnsi="Symbol" w:hint="default"/>
      </w:rPr>
    </w:lvl>
    <w:lvl w:ilvl="7" w:tplc="83E6A64C">
      <w:start w:val="1"/>
      <w:numFmt w:val="bullet"/>
      <w:lvlText w:val="o"/>
      <w:lvlJc w:val="left"/>
      <w:pPr>
        <w:ind w:left="6468" w:hanging="360"/>
      </w:pPr>
      <w:rPr>
        <w:rFonts w:ascii="Courier New" w:hAnsi="Courier New" w:hint="default"/>
      </w:rPr>
    </w:lvl>
    <w:lvl w:ilvl="8" w:tplc="4D728E24">
      <w:start w:val="1"/>
      <w:numFmt w:val="bullet"/>
      <w:lvlText w:val=""/>
      <w:lvlJc w:val="left"/>
      <w:pPr>
        <w:ind w:left="7188" w:hanging="360"/>
      </w:pPr>
      <w:rPr>
        <w:rFonts w:ascii="Wingdings" w:hAnsi="Wingdings" w:hint="default"/>
      </w:rPr>
    </w:lvl>
  </w:abstractNum>
  <w:abstractNum w:abstractNumId="7" w15:restartNumberingAfterBreak="0">
    <w:nsid w:val="354558DA"/>
    <w:multiLevelType w:val="hybridMultilevel"/>
    <w:tmpl w:val="68063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623485"/>
    <w:multiLevelType w:val="hybridMultilevel"/>
    <w:tmpl w:val="C88A0508"/>
    <w:lvl w:ilvl="0" w:tplc="FFFFFFF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398E3FE1"/>
    <w:multiLevelType w:val="hybridMultilevel"/>
    <w:tmpl w:val="5E7C3F30"/>
    <w:lvl w:ilvl="0" w:tplc="02909C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A896264"/>
    <w:multiLevelType w:val="multilevel"/>
    <w:tmpl w:val="AAECD4A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B1017B7"/>
    <w:multiLevelType w:val="multilevel"/>
    <w:tmpl w:val="ED64C9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04"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F2B21F9"/>
    <w:multiLevelType w:val="multilevel"/>
    <w:tmpl w:val="D4321D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11B3DD4"/>
    <w:multiLevelType w:val="hybridMultilevel"/>
    <w:tmpl w:val="CC1E2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A76E2E"/>
    <w:multiLevelType w:val="hybridMultilevel"/>
    <w:tmpl w:val="3620B3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60BB40E3"/>
    <w:multiLevelType w:val="hybridMultilevel"/>
    <w:tmpl w:val="3124B402"/>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67E74731"/>
    <w:multiLevelType w:val="hybridMultilevel"/>
    <w:tmpl w:val="AEE297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69D60C91"/>
    <w:multiLevelType w:val="hybridMultilevel"/>
    <w:tmpl w:val="584492BA"/>
    <w:lvl w:ilvl="0" w:tplc="400A000D">
      <w:start w:val="1"/>
      <w:numFmt w:val="bullet"/>
      <w:lvlText w:val=""/>
      <w:lvlJc w:val="left"/>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11"/>
  </w:num>
  <w:num w:numId="5">
    <w:abstractNumId w:val="14"/>
  </w:num>
  <w:num w:numId="6">
    <w:abstractNumId w:val="13"/>
  </w:num>
  <w:num w:numId="7">
    <w:abstractNumId w:val="1"/>
  </w:num>
  <w:num w:numId="8">
    <w:abstractNumId w:val="2"/>
  </w:num>
  <w:num w:numId="9">
    <w:abstractNumId w:val="3"/>
  </w:num>
  <w:num w:numId="10">
    <w:abstractNumId w:val="4"/>
  </w:num>
  <w:num w:numId="11">
    <w:abstractNumId w:val="12"/>
  </w:num>
  <w:num w:numId="12">
    <w:abstractNumId w:val="17"/>
  </w:num>
  <w:num w:numId="13">
    <w:abstractNumId w:val="9"/>
  </w:num>
  <w:num w:numId="14">
    <w:abstractNumId w:val="0"/>
  </w:num>
  <w:num w:numId="15">
    <w:abstractNumId w:val="16"/>
  </w:num>
  <w:num w:numId="16">
    <w:abstractNumId w:val="15"/>
  </w:num>
  <w:num w:numId="17">
    <w:abstractNumId w:val="8"/>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activeWritingStyle w:appName="MSWord" w:lang="en-US" w:vendorID="64" w:dllVersion="4096" w:nlCheck="1" w:checkStyle="0"/>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ES" w:vendorID="64" w:dllVersion="6" w:nlCheck="1" w:checkStyle="0"/>
  <w:activeWritingStyle w:appName="MSWord" w:lang="es-BO" w:vendorID="64" w:dllVersion="6" w:nlCheck="1" w:checkStyle="0"/>
  <w:activeWritingStyle w:appName="MSWord" w:lang="es-ES_tradnl" w:vendorID="64" w:dllVersion="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66"/>
    <w:rsid w:val="00001E22"/>
    <w:rsid w:val="00002C88"/>
    <w:rsid w:val="00006070"/>
    <w:rsid w:val="000105C5"/>
    <w:rsid w:val="00017C26"/>
    <w:rsid w:val="00025596"/>
    <w:rsid w:val="00040077"/>
    <w:rsid w:val="0005155D"/>
    <w:rsid w:val="0005758C"/>
    <w:rsid w:val="0006586D"/>
    <w:rsid w:val="00067BF9"/>
    <w:rsid w:val="00072CC7"/>
    <w:rsid w:val="00087D52"/>
    <w:rsid w:val="00095CB1"/>
    <w:rsid w:val="000A1EDA"/>
    <w:rsid w:val="000A74DD"/>
    <w:rsid w:val="000B1863"/>
    <w:rsid w:val="000B3BCF"/>
    <w:rsid w:val="000B5891"/>
    <w:rsid w:val="000C39F6"/>
    <w:rsid w:val="000C77A3"/>
    <w:rsid w:val="000D543F"/>
    <w:rsid w:val="000D71D7"/>
    <w:rsid w:val="000E4DB5"/>
    <w:rsid w:val="00103C7D"/>
    <w:rsid w:val="00107409"/>
    <w:rsid w:val="001146C2"/>
    <w:rsid w:val="001149C0"/>
    <w:rsid w:val="00114D64"/>
    <w:rsid w:val="0012639F"/>
    <w:rsid w:val="00147B34"/>
    <w:rsid w:val="001600EF"/>
    <w:rsid w:val="001625D0"/>
    <w:rsid w:val="00162FD2"/>
    <w:rsid w:val="001652A8"/>
    <w:rsid w:val="001747C4"/>
    <w:rsid w:val="001752A1"/>
    <w:rsid w:val="00177657"/>
    <w:rsid w:val="00180E3A"/>
    <w:rsid w:val="00181A67"/>
    <w:rsid w:val="00190515"/>
    <w:rsid w:val="0019084F"/>
    <w:rsid w:val="001930AF"/>
    <w:rsid w:val="001934C3"/>
    <w:rsid w:val="0019547B"/>
    <w:rsid w:val="001A1999"/>
    <w:rsid w:val="001A24B1"/>
    <w:rsid w:val="001A42BA"/>
    <w:rsid w:val="001B219D"/>
    <w:rsid w:val="001B2E7E"/>
    <w:rsid w:val="001B4BE0"/>
    <w:rsid w:val="001B576F"/>
    <w:rsid w:val="001C4E23"/>
    <w:rsid w:val="001D6282"/>
    <w:rsid w:val="001E07EC"/>
    <w:rsid w:val="001E4C10"/>
    <w:rsid w:val="001E5DF6"/>
    <w:rsid w:val="001F1AB0"/>
    <w:rsid w:val="001F2621"/>
    <w:rsid w:val="001F7767"/>
    <w:rsid w:val="00204B1F"/>
    <w:rsid w:val="00204E01"/>
    <w:rsid w:val="00213E58"/>
    <w:rsid w:val="00222197"/>
    <w:rsid w:val="00231A7F"/>
    <w:rsid w:val="00234951"/>
    <w:rsid w:val="00236B30"/>
    <w:rsid w:val="00236DDD"/>
    <w:rsid w:val="002377C3"/>
    <w:rsid w:val="002610E8"/>
    <w:rsid w:val="00265414"/>
    <w:rsid w:val="0026649F"/>
    <w:rsid w:val="002673C0"/>
    <w:rsid w:val="0028289A"/>
    <w:rsid w:val="00283DA9"/>
    <w:rsid w:val="002844BF"/>
    <w:rsid w:val="00291B20"/>
    <w:rsid w:val="0029447D"/>
    <w:rsid w:val="002A286C"/>
    <w:rsid w:val="002B00A7"/>
    <w:rsid w:val="002B0476"/>
    <w:rsid w:val="002B4D72"/>
    <w:rsid w:val="002C7C17"/>
    <w:rsid w:val="002D10BC"/>
    <w:rsid w:val="002D2C1E"/>
    <w:rsid w:val="002E1726"/>
    <w:rsid w:val="002F3DA0"/>
    <w:rsid w:val="00305438"/>
    <w:rsid w:val="00312475"/>
    <w:rsid w:val="00326328"/>
    <w:rsid w:val="00330172"/>
    <w:rsid w:val="00346524"/>
    <w:rsid w:val="00362B82"/>
    <w:rsid w:val="00364FBF"/>
    <w:rsid w:val="003719BA"/>
    <w:rsid w:val="0037423B"/>
    <w:rsid w:val="00375C24"/>
    <w:rsid w:val="00382D65"/>
    <w:rsid w:val="00385EA6"/>
    <w:rsid w:val="00391455"/>
    <w:rsid w:val="00391DD0"/>
    <w:rsid w:val="00395613"/>
    <w:rsid w:val="003A5955"/>
    <w:rsid w:val="003B340E"/>
    <w:rsid w:val="003B778F"/>
    <w:rsid w:val="003C10AF"/>
    <w:rsid w:val="003C1336"/>
    <w:rsid w:val="003D1A9D"/>
    <w:rsid w:val="003D72E0"/>
    <w:rsid w:val="003E18D9"/>
    <w:rsid w:val="003F03C7"/>
    <w:rsid w:val="003F1591"/>
    <w:rsid w:val="003F6DB1"/>
    <w:rsid w:val="0040297A"/>
    <w:rsid w:val="00423BF9"/>
    <w:rsid w:val="004316CD"/>
    <w:rsid w:val="00433168"/>
    <w:rsid w:val="00434F55"/>
    <w:rsid w:val="00436742"/>
    <w:rsid w:val="00437202"/>
    <w:rsid w:val="00444D0F"/>
    <w:rsid w:val="004629E6"/>
    <w:rsid w:val="00471F5F"/>
    <w:rsid w:val="00472F35"/>
    <w:rsid w:val="00486A14"/>
    <w:rsid w:val="004A0DCB"/>
    <w:rsid w:val="004A23C4"/>
    <w:rsid w:val="004B0332"/>
    <w:rsid w:val="004B40CA"/>
    <w:rsid w:val="004B7125"/>
    <w:rsid w:val="004B7BB4"/>
    <w:rsid w:val="004C1AF8"/>
    <w:rsid w:val="004C418B"/>
    <w:rsid w:val="004C432B"/>
    <w:rsid w:val="004D64CC"/>
    <w:rsid w:val="004E57DE"/>
    <w:rsid w:val="004E7F1B"/>
    <w:rsid w:val="004F237D"/>
    <w:rsid w:val="004F2597"/>
    <w:rsid w:val="004F2C38"/>
    <w:rsid w:val="004F60EA"/>
    <w:rsid w:val="00503DDE"/>
    <w:rsid w:val="00523285"/>
    <w:rsid w:val="0053341F"/>
    <w:rsid w:val="00555D3E"/>
    <w:rsid w:val="0055613B"/>
    <w:rsid w:val="005704FC"/>
    <w:rsid w:val="00574AE1"/>
    <w:rsid w:val="00576F3B"/>
    <w:rsid w:val="00577AD7"/>
    <w:rsid w:val="005A3C59"/>
    <w:rsid w:val="005B1088"/>
    <w:rsid w:val="005B451B"/>
    <w:rsid w:val="005B4EF4"/>
    <w:rsid w:val="005C1A6B"/>
    <w:rsid w:val="005C6D7E"/>
    <w:rsid w:val="005D2BF8"/>
    <w:rsid w:val="005D48AD"/>
    <w:rsid w:val="005E63B4"/>
    <w:rsid w:val="005F2BDB"/>
    <w:rsid w:val="005F5086"/>
    <w:rsid w:val="00604521"/>
    <w:rsid w:val="00606C1B"/>
    <w:rsid w:val="00621D23"/>
    <w:rsid w:val="00630EEA"/>
    <w:rsid w:val="00637317"/>
    <w:rsid w:val="00637DF4"/>
    <w:rsid w:val="00646B02"/>
    <w:rsid w:val="006566EC"/>
    <w:rsid w:val="006569F4"/>
    <w:rsid w:val="00671C01"/>
    <w:rsid w:val="00672C45"/>
    <w:rsid w:val="006848F6"/>
    <w:rsid w:val="00684A74"/>
    <w:rsid w:val="006915CD"/>
    <w:rsid w:val="0069173A"/>
    <w:rsid w:val="00691FD1"/>
    <w:rsid w:val="006A776E"/>
    <w:rsid w:val="006B4F09"/>
    <w:rsid w:val="006C67E8"/>
    <w:rsid w:val="006C6B99"/>
    <w:rsid w:val="006C70F7"/>
    <w:rsid w:val="006D7117"/>
    <w:rsid w:val="006D7CAB"/>
    <w:rsid w:val="006E26BE"/>
    <w:rsid w:val="006E569D"/>
    <w:rsid w:val="006F5DB5"/>
    <w:rsid w:val="00700BE3"/>
    <w:rsid w:val="00711A41"/>
    <w:rsid w:val="00735B13"/>
    <w:rsid w:val="00740144"/>
    <w:rsid w:val="007436A4"/>
    <w:rsid w:val="00762B72"/>
    <w:rsid w:val="00763AA6"/>
    <w:rsid w:val="00775069"/>
    <w:rsid w:val="0077680F"/>
    <w:rsid w:val="00783493"/>
    <w:rsid w:val="007B668F"/>
    <w:rsid w:val="007D46AB"/>
    <w:rsid w:val="007D63E6"/>
    <w:rsid w:val="007E11B8"/>
    <w:rsid w:val="007E1380"/>
    <w:rsid w:val="007E571D"/>
    <w:rsid w:val="007F12B9"/>
    <w:rsid w:val="007F466F"/>
    <w:rsid w:val="0080062A"/>
    <w:rsid w:val="00813CF6"/>
    <w:rsid w:val="008141BF"/>
    <w:rsid w:val="00817894"/>
    <w:rsid w:val="00817BBA"/>
    <w:rsid w:val="00820A43"/>
    <w:rsid w:val="008258FF"/>
    <w:rsid w:val="00835CA9"/>
    <w:rsid w:val="00842F15"/>
    <w:rsid w:val="00842F2C"/>
    <w:rsid w:val="00846524"/>
    <w:rsid w:val="00863A24"/>
    <w:rsid w:val="008970E4"/>
    <w:rsid w:val="008A375A"/>
    <w:rsid w:val="008B0425"/>
    <w:rsid w:val="008C3391"/>
    <w:rsid w:val="008C35BA"/>
    <w:rsid w:val="008C59DA"/>
    <w:rsid w:val="008E232D"/>
    <w:rsid w:val="008E762E"/>
    <w:rsid w:val="008E76DE"/>
    <w:rsid w:val="0090703B"/>
    <w:rsid w:val="0090744A"/>
    <w:rsid w:val="00907841"/>
    <w:rsid w:val="00910355"/>
    <w:rsid w:val="00916FA0"/>
    <w:rsid w:val="009245B7"/>
    <w:rsid w:val="00967C8D"/>
    <w:rsid w:val="009746A5"/>
    <w:rsid w:val="0098001F"/>
    <w:rsid w:val="00984F61"/>
    <w:rsid w:val="00990C7A"/>
    <w:rsid w:val="009A082C"/>
    <w:rsid w:val="009C1711"/>
    <w:rsid w:val="009C4C9A"/>
    <w:rsid w:val="009D1C71"/>
    <w:rsid w:val="009D6D92"/>
    <w:rsid w:val="009E129D"/>
    <w:rsid w:val="00A00187"/>
    <w:rsid w:val="00A07E75"/>
    <w:rsid w:val="00A1041F"/>
    <w:rsid w:val="00A13404"/>
    <w:rsid w:val="00A1793E"/>
    <w:rsid w:val="00A2396E"/>
    <w:rsid w:val="00A25CCB"/>
    <w:rsid w:val="00A372FA"/>
    <w:rsid w:val="00A47C73"/>
    <w:rsid w:val="00A50E15"/>
    <w:rsid w:val="00A5163B"/>
    <w:rsid w:val="00A56D0F"/>
    <w:rsid w:val="00A600E8"/>
    <w:rsid w:val="00A62A62"/>
    <w:rsid w:val="00A85AFC"/>
    <w:rsid w:val="00A90A69"/>
    <w:rsid w:val="00A94D66"/>
    <w:rsid w:val="00A97FEC"/>
    <w:rsid w:val="00AA2F85"/>
    <w:rsid w:val="00AA3AED"/>
    <w:rsid w:val="00AB7A7F"/>
    <w:rsid w:val="00AC0E22"/>
    <w:rsid w:val="00AC3536"/>
    <w:rsid w:val="00AD0DC7"/>
    <w:rsid w:val="00AD2159"/>
    <w:rsid w:val="00AF2639"/>
    <w:rsid w:val="00B0053A"/>
    <w:rsid w:val="00B0152F"/>
    <w:rsid w:val="00B03E54"/>
    <w:rsid w:val="00B06237"/>
    <w:rsid w:val="00B11851"/>
    <w:rsid w:val="00B15F3E"/>
    <w:rsid w:val="00B24BC2"/>
    <w:rsid w:val="00B26CB6"/>
    <w:rsid w:val="00B30850"/>
    <w:rsid w:val="00B36934"/>
    <w:rsid w:val="00B37082"/>
    <w:rsid w:val="00B45129"/>
    <w:rsid w:val="00B50390"/>
    <w:rsid w:val="00B60A79"/>
    <w:rsid w:val="00B62D83"/>
    <w:rsid w:val="00B63CBA"/>
    <w:rsid w:val="00B64178"/>
    <w:rsid w:val="00B7328C"/>
    <w:rsid w:val="00B80493"/>
    <w:rsid w:val="00B856BE"/>
    <w:rsid w:val="00B94EE7"/>
    <w:rsid w:val="00BA258B"/>
    <w:rsid w:val="00BA7910"/>
    <w:rsid w:val="00BB0E0C"/>
    <w:rsid w:val="00BD1CFC"/>
    <w:rsid w:val="00BD3AF7"/>
    <w:rsid w:val="00BE0C60"/>
    <w:rsid w:val="00BF082C"/>
    <w:rsid w:val="00BF0ECD"/>
    <w:rsid w:val="00BF3835"/>
    <w:rsid w:val="00BF6AE6"/>
    <w:rsid w:val="00BF7388"/>
    <w:rsid w:val="00C06A88"/>
    <w:rsid w:val="00C10502"/>
    <w:rsid w:val="00C22CAC"/>
    <w:rsid w:val="00C22D54"/>
    <w:rsid w:val="00C236BC"/>
    <w:rsid w:val="00C31420"/>
    <w:rsid w:val="00C32194"/>
    <w:rsid w:val="00C342CB"/>
    <w:rsid w:val="00C34928"/>
    <w:rsid w:val="00C35280"/>
    <w:rsid w:val="00C44018"/>
    <w:rsid w:val="00C46648"/>
    <w:rsid w:val="00C47133"/>
    <w:rsid w:val="00C51990"/>
    <w:rsid w:val="00C51B64"/>
    <w:rsid w:val="00C528EF"/>
    <w:rsid w:val="00C54F01"/>
    <w:rsid w:val="00C57CCC"/>
    <w:rsid w:val="00C71FC1"/>
    <w:rsid w:val="00C74211"/>
    <w:rsid w:val="00C7453B"/>
    <w:rsid w:val="00C75C83"/>
    <w:rsid w:val="00C81307"/>
    <w:rsid w:val="00C91726"/>
    <w:rsid w:val="00C9212E"/>
    <w:rsid w:val="00C93B42"/>
    <w:rsid w:val="00CA01B5"/>
    <w:rsid w:val="00CA618A"/>
    <w:rsid w:val="00CB2D17"/>
    <w:rsid w:val="00CC02EA"/>
    <w:rsid w:val="00CC3C95"/>
    <w:rsid w:val="00CD5FE8"/>
    <w:rsid w:val="00CD7645"/>
    <w:rsid w:val="00CE13EC"/>
    <w:rsid w:val="00CE7933"/>
    <w:rsid w:val="00CF5679"/>
    <w:rsid w:val="00CF758C"/>
    <w:rsid w:val="00D00031"/>
    <w:rsid w:val="00D02261"/>
    <w:rsid w:val="00D06203"/>
    <w:rsid w:val="00D1268D"/>
    <w:rsid w:val="00D17C19"/>
    <w:rsid w:val="00D206B3"/>
    <w:rsid w:val="00D21E6C"/>
    <w:rsid w:val="00D27B4D"/>
    <w:rsid w:val="00D51568"/>
    <w:rsid w:val="00D55853"/>
    <w:rsid w:val="00D6695D"/>
    <w:rsid w:val="00D80482"/>
    <w:rsid w:val="00D82443"/>
    <w:rsid w:val="00D86689"/>
    <w:rsid w:val="00D90BA7"/>
    <w:rsid w:val="00D94A9D"/>
    <w:rsid w:val="00D95174"/>
    <w:rsid w:val="00D95F52"/>
    <w:rsid w:val="00DB139E"/>
    <w:rsid w:val="00DB38AA"/>
    <w:rsid w:val="00DC048B"/>
    <w:rsid w:val="00DC07F9"/>
    <w:rsid w:val="00DC5B52"/>
    <w:rsid w:val="00DF1DB5"/>
    <w:rsid w:val="00E0121A"/>
    <w:rsid w:val="00E01853"/>
    <w:rsid w:val="00E01C36"/>
    <w:rsid w:val="00E03267"/>
    <w:rsid w:val="00E055C0"/>
    <w:rsid w:val="00E075AA"/>
    <w:rsid w:val="00E35609"/>
    <w:rsid w:val="00E37A12"/>
    <w:rsid w:val="00E4395C"/>
    <w:rsid w:val="00E457E6"/>
    <w:rsid w:val="00E53863"/>
    <w:rsid w:val="00E675A0"/>
    <w:rsid w:val="00E752A5"/>
    <w:rsid w:val="00E827D6"/>
    <w:rsid w:val="00E928BC"/>
    <w:rsid w:val="00E960E2"/>
    <w:rsid w:val="00E976C3"/>
    <w:rsid w:val="00EA3358"/>
    <w:rsid w:val="00EB06E1"/>
    <w:rsid w:val="00EC7C9A"/>
    <w:rsid w:val="00ED56FA"/>
    <w:rsid w:val="00EE3221"/>
    <w:rsid w:val="00EE6656"/>
    <w:rsid w:val="00EF62E9"/>
    <w:rsid w:val="00F04389"/>
    <w:rsid w:val="00F05CE7"/>
    <w:rsid w:val="00F065A3"/>
    <w:rsid w:val="00F11FB0"/>
    <w:rsid w:val="00F156B4"/>
    <w:rsid w:val="00F26F15"/>
    <w:rsid w:val="00F34231"/>
    <w:rsid w:val="00F46077"/>
    <w:rsid w:val="00F54F56"/>
    <w:rsid w:val="00F84492"/>
    <w:rsid w:val="00F852B1"/>
    <w:rsid w:val="00F943F8"/>
    <w:rsid w:val="00FA0D30"/>
    <w:rsid w:val="00FA1D07"/>
    <w:rsid w:val="00FA2C8C"/>
    <w:rsid w:val="00FB1602"/>
    <w:rsid w:val="00FC55B4"/>
    <w:rsid w:val="00FD373F"/>
    <w:rsid w:val="00FD73ED"/>
    <w:rsid w:val="00FE025F"/>
    <w:rsid w:val="00FE25C2"/>
    <w:rsid w:val="00FF0E85"/>
    <w:rsid w:val="02976F1E"/>
    <w:rsid w:val="036EC698"/>
    <w:rsid w:val="03F29EAE"/>
    <w:rsid w:val="065DFE3F"/>
    <w:rsid w:val="06E2FE87"/>
    <w:rsid w:val="076AE041"/>
    <w:rsid w:val="07BB89C3"/>
    <w:rsid w:val="092760E3"/>
    <w:rsid w:val="0BBE1679"/>
    <w:rsid w:val="0E42AC6C"/>
    <w:rsid w:val="135D57B7"/>
    <w:rsid w:val="13C6B928"/>
    <w:rsid w:val="18903F02"/>
    <w:rsid w:val="1E3606C7"/>
    <w:rsid w:val="1FD765D3"/>
    <w:rsid w:val="213E0800"/>
    <w:rsid w:val="23BF0189"/>
    <w:rsid w:val="2550EC26"/>
    <w:rsid w:val="25EA1C9D"/>
    <w:rsid w:val="2735ED1E"/>
    <w:rsid w:val="29F65F99"/>
    <w:rsid w:val="2B5181E2"/>
    <w:rsid w:val="330B19C9"/>
    <w:rsid w:val="33FA364A"/>
    <w:rsid w:val="34711098"/>
    <w:rsid w:val="34985605"/>
    <w:rsid w:val="34B66C2E"/>
    <w:rsid w:val="390599BD"/>
    <w:rsid w:val="39E57E28"/>
    <w:rsid w:val="3B8D3F8B"/>
    <w:rsid w:val="3F2ED548"/>
    <w:rsid w:val="3FF2D832"/>
    <w:rsid w:val="4195ABEA"/>
    <w:rsid w:val="41D61D57"/>
    <w:rsid w:val="44460E6A"/>
    <w:rsid w:val="44D21576"/>
    <w:rsid w:val="499EE128"/>
    <w:rsid w:val="4C28E82A"/>
    <w:rsid w:val="4CE84637"/>
    <w:rsid w:val="4CEFD3E8"/>
    <w:rsid w:val="4E0AAB99"/>
    <w:rsid w:val="505F2DC2"/>
    <w:rsid w:val="5112ACD2"/>
    <w:rsid w:val="545DE852"/>
    <w:rsid w:val="5827C788"/>
    <w:rsid w:val="58B914A1"/>
    <w:rsid w:val="5CACC236"/>
    <w:rsid w:val="619547B8"/>
    <w:rsid w:val="620AF80B"/>
    <w:rsid w:val="621F7B52"/>
    <w:rsid w:val="624E329A"/>
    <w:rsid w:val="683C57BB"/>
    <w:rsid w:val="685C5931"/>
    <w:rsid w:val="68B06CCA"/>
    <w:rsid w:val="69348C4A"/>
    <w:rsid w:val="6A2A8D37"/>
    <w:rsid w:val="6BC65D98"/>
    <w:rsid w:val="6DBDC72C"/>
    <w:rsid w:val="6E9F2355"/>
    <w:rsid w:val="6EACE3AD"/>
    <w:rsid w:val="6EFDFE5A"/>
    <w:rsid w:val="6F87C76C"/>
    <w:rsid w:val="70191485"/>
    <w:rsid w:val="70309F23"/>
    <w:rsid w:val="715F4070"/>
    <w:rsid w:val="71A562E2"/>
    <w:rsid w:val="73675BF0"/>
    <w:rsid w:val="745B388F"/>
    <w:rsid w:val="77830968"/>
    <w:rsid w:val="77E3AAD5"/>
    <w:rsid w:val="7A565A93"/>
    <w:rsid w:val="7BA8257F"/>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BA54E"/>
  <w15:docId w15:val="{84DB43F3-B66B-42C9-A47B-B2FEF3F7A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C60"/>
  </w:style>
  <w:style w:type="paragraph" w:styleId="Ttulo1">
    <w:name w:val="heading 1"/>
    <w:basedOn w:val="Normal"/>
    <w:next w:val="Normal"/>
    <w:link w:val="Ttulo1Car"/>
    <w:uiPriority w:val="9"/>
    <w:qFormat/>
    <w:rsid w:val="00BE0C60"/>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unhideWhenUsed/>
    <w:qFormat/>
    <w:rsid w:val="00BE0C60"/>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unhideWhenUsed/>
    <w:qFormat/>
    <w:rsid w:val="00BE0C60"/>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BE0C60"/>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BE0C60"/>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unhideWhenUsed/>
    <w:qFormat/>
    <w:rsid w:val="00BE0C60"/>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unhideWhenUsed/>
    <w:qFormat/>
    <w:rsid w:val="00BE0C60"/>
    <w:pPr>
      <w:keepNext/>
      <w:keepLines/>
      <w:spacing w:before="120" w:after="0"/>
      <w:outlineLvl w:val="6"/>
    </w:pPr>
    <w:rPr>
      <w:i/>
      <w:iCs/>
    </w:rPr>
  </w:style>
  <w:style w:type="paragraph" w:styleId="Ttulo8">
    <w:name w:val="heading 8"/>
    <w:basedOn w:val="Normal"/>
    <w:next w:val="Normal"/>
    <w:link w:val="Ttulo8Car"/>
    <w:uiPriority w:val="9"/>
    <w:unhideWhenUsed/>
    <w:qFormat/>
    <w:rsid w:val="00BE0C60"/>
    <w:pPr>
      <w:keepNext/>
      <w:keepLines/>
      <w:spacing w:before="120" w:after="0"/>
      <w:outlineLvl w:val="7"/>
    </w:pPr>
    <w:rPr>
      <w:b/>
      <w:bCs/>
    </w:rPr>
  </w:style>
  <w:style w:type="paragraph" w:styleId="Ttulo9">
    <w:name w:val="heading 9"/>
    <w:basedOn w:val="Normal"/>
    <w:next w:val="Normal"/>
    <w:link w:val="Ttulo9Car"/>
    <w:uiPriority w:val="9"/>
    <w:unhideWhenUsed/>
    <w:qFormat/>
    <w:rsid w:val="00BE0C60"/>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E0C60"/>
    <w:pPr>
      <w:spacing w:after="0" w:line="240" w:lineRule="auto"/>
    </w:pPr>
  </w:style>
  <w:style w:type="character" w:customStyle="1" w:styleId="Ttulo1Car">
    <w:name w:val="Título 1 Car"/>
    <w:basedOn w:val="Fuentedeprrafopredeter"/>
    <w:link w:val="Ttulo1"/>
    <w:uiPriority w:val="9"/>
    <w:rsid w:val="00BE0C60"/>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rsid w:val="00BE0C60"/>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rsid w:val="00BE0C60"/>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BE0C60"/>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BE0C60"/>
    <w:rPr>
      <w:rFonts w:asciiTheme="majorHAnsi" w:eastAsiaTheme="majorEastAsia" w:hAnsiTheme="majorHAnsi" w:cstheme="majorBidi"/>
      <w:b/>
      <w:bCs/>
    </w:rPr>
  </w:style>
  <w:style w:type="character" w:customStyle="1" w:styleId="Ttulo6Car">
    <w:name w:val="Título 6 Car"/>
    <w:basedOn w:val="Fuentedeprrafopredeter"/>
    <w:link w:val="Ttulo6"/>
    <w:uiPriority w:val="9"/>
    <w:rsid w:val="00BE0C60"/>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rsid w:val="00BE0C60"/>
    <w:rPr>
      <w:i/>
      <w:iCs/>
    </w:rPr>
  </w:style>
  <w:style w:type="character" w:customStyle="1" w:styleId="Ttulo8Car">
    <w:name w:val="Título 8 Car"/>
    <w:basedOn w:val="Fuentedeprrafopredeter"/>
    <w:link w:val="Ttulo8"/>
    <w:uiPriority w:val="9"/>
    <w:rsid w:val="00BE0C60"/>
    <w:rPr>
      <w:b/>
      <w:bCs/>
    </w:rPr>
  </w:style>
  <w:style w:type="character" w:customStyle="1" w:styleId="Ttulo9Car">
    <w:name w:val="Título 9 Car"/>
    <w:basedOn w:val="Fuentedeprrafopredeter"/>
    <w:link w:val="Ttulo9"/>
    <w:uiPriority w:val="9"/>
    <w:rsid w:val="00BE0C60"/>
    <w:rPr>
      <w:i/>
      <w:iCs/>
    </w:rPr>
  </w:style>
  <w:style w:type="paragraph" w:styleId="Descripcin">
    <w:name w:val="caption"/>
    <w:basedOn w:val="Normal"/>
    <w:next w:val="Normal"/>
    <w:uiPriority w:val="35"/>
    <w:unhideWhenUsed/>
    <w:qFormat/>
    <w:rsid w:val="00BE0C60"/>
    <w:rPr>
      <w:b/>
      <w:bCs/>
      <w:sz w:val="18"/>
      <w:szCs w:val="18"/>
    </w:rPr>
  </w:style>
  <w:style w:type="paragraph" w:styleId="Ttulo">
    <w:name w:val="Title"/>
    <w:basedOn w:val="Normal"/>
    <w:next w:val="Normal"/>
    <w:link w:val="TtuloCar"/>
    <w:uiPriority w:val="10"/>
    <w:qFormat/>
    <w:rsid w:val="00BE0C6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BE0C60"/>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BE0C60"/>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E0C60"/>
    <w:rPr>
      <w:rFonts w:asciiTheme="majorHAnsi" w:eastAsiaTheme="majorEastAsia" w:hAnsiTheme="majorHAnsi" w:cstheme="majorBidi"/>
      <w:sz w:val="24"/>
      <w:szCs w:val="24"/>
    </w:rPr>
  </w:style>
  <w:style w:type="character" w:styleId="Textoennegrita">
    <w:name w:val="Strong"/>
    <w:basedOn w:val="Fuentedeprrafopredeter"/>
    <w:uiPriority w:val="22"/>
    <w:qFormat/>
    <w:rsid w:val="00BE0C60"/>
    <w:rPr>
      <w:b/>
      <w:bCs/>
      <w:color w:val="auto"/>
    </w:rPr>
  </w:style>
  <w:style w:type="character" w:styleId="nfasis">
    <w:name w:val="Emphasis"/>
    <w:basedOn w:val="Fuentedeprrafopredeter"/>
    <w:uiPriority w:val="20"/>
    <w:qFormat/>
    <w:rsid w:val="00BE0C60"/>
    <w:rPr>
      <w:i/>
      <w:iCs/>
      <w:color w:val="auto"/>
    </w:rPr>
  </w:style>
  <w:style w:type="character" w:customStyle="1" w:styleId="SinespaciadoCar">
    <w:name w:val="Sin espaciado Car"/>
    <w:basedOn w:val="Fuentedeprrafopredeter"/>
    <w:link w:val="Sinespaciado"/>
    <w:uiPriority w:val="1"/>
    <w:rsid w:val="00A94D66"/>
  </w:style>
  <w:style w:type="paragraph" w:styleId="Prrafodelista">
    <w:name w:val="List Paragraph"/>
    <w:basedOn w:val="Normal"/>
    <w:link w:val="PrrafodelistaCar"/>
    <w:uiPriority w:val="34"/>
    <w:qFormat/>
    <w:rsid w:val="00A94D66"/>
    <w:pPr>
      <w:ind w:left="720"/>
      <w:contextualSpacing/>
    </w:pPr>
  </w:style>
  <w:style w:type="paragraph" w:styleId="Cita">
    <w:name w:val="Quote"/>
    <w:basedOn w:val="Normal"/>
    <w:next w:val="Normal"/>
    <w:link w:val="CitaCar"/>
    <w:uiPriority w:val="29"/>
    <w:qFormat/>
    <w:rsid w:val="00BE0C6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BE0C60"/>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BE0C6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BE0C60"/>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BE0C60"/>
    <w:rPr>
      <w:i/>
      <w:iCs/>
      <w:color w:val="auto"/>
    </w:rPr>
  </w:style>
  <w:style w:type="character" w:styleId="nfasisintenso">
    <w:name w:val="Intense Emphasis"/>
    <w:basedOn w:val="Fuentedeprrafopredeter"/>
    <w:uiPriority w:val="21"/>
    <w:qFormat/>
    <w:rsid w:val="00BE0C60"/>
    <w:rPr>
      <w:b/>
      <w:bCs/>
      <w:i/>
      <w:iCs/>
      <w:color w:val="auto"/>
    </w:rPr>
  </w:style>
  <w:style w:type="character" w:styleId="Referenciasutil">
    <w:name w:val="Subtle Reference"/>
    <w:basedOn w:val="Fuentedeprrafopredeter"/>
    <w:uiPriority w:val="31"/>
    <w:qFormat/>
    <w:rsid w:val="00BE0C60"/>
    <w:rPr>
      <w:smallCaps/>
      <w:color w:val="auto"/>
      <w:u w:val="single" w:color="7F7F7F" w:themeColor="text1" w:themeTint="80"/>
    </w:rPr>
  </w:style>
  <w:style w:type="character" w:styleId="Referenciaintensa">
    <w:name w:val="Intense Reference"/>
    <w:basedOn w:val="Fuentedeprrafopredeter"/>
    <w:uiPriority w:val="32"/>
    <w:qFormat/>
    <w:rsid w:val="00BE0C60"/>
    <w:rPr>
      <w:b/>
      <w:bCs/>
      <w:smallCaps/>
      <w:color w:val="auto"/>
      <w:u w:val="single"/>
    </w:rPr>
  </w:style>
  <w:style w:type="character" w:styleId="Ttulodellibro">
    <w:name w:val="Book Title"/>
    <w:basedOn w:val="Fuentedeprrafopredeter"/>
    <w:uiPriority w:val="33"/>
    <w:qFormat/>
    <w:rsid w:val="00BE0C60"/>
    <w:rPr>
      <w:b/>
      <w:bCs/>
      <w:smallCaps/>
      <w:color w:val="auto"/>
    </w:rPr>
  </w:style>
  <w:style w:type="paragraph" w:styleId="TtuloTDC">
    <w:name w:val="TOC Heading"/>
    <w:basedOn w:val="Ttulo1"/>
    <w:next w:val="Normal"/>
    <w:uiPriority w:val="39"/>
    <w:unhideWhenUsed/>
    <w:qFormat/>
    <w:rsid w:val="00BE0C60"/>
    <w:pPr>
      <w:outlineLvl w:val="9"/>
    </w:pPr>
  </w:style>
  <w:style w:type="paragraph" w:styleId="Textodeglobo">
    <w:name w:val="Balloon Text"/>
    <w:basedOn w:val="Normal"/>
    <w:link w:val="TextodegloboCar"/>
    <w:uiPriority w:val="99"/>
    <w:semiHidden/>
    <w:unhideWhenUsed/>
    <w:rsid w:val="00A94D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D66"/>
    <w:rPr>
      <w:rFonts w:ascii="Tahoma" w:hAnsi="Tahoma" w:cs="Tahoma"/>
      <w:sz w:val="16"/>
      <w:szCs w:val="16"/>
    </w:rPr>
  </w:style>
  <w:style w:type="paragraph" w:styleId="Encabezado">
    <w:name w:val="header"/>
    <w:basedOn w:val="Normal"/>
    <w:link w:val="EncabezadoCar"/>
    <w:uiPriority w:val="99"/>
    <w:unhideWhenUsed/>
    <w:rsid w:val="00A94D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4D66"/>
    <w:rPr>
      <w:sz w:val="20"/>
      <w:szCs w:val="20"/>
    </w:rPr>
  </w:style>
  <w:style w:type="paragraph" w:styleId="Piedepgina">
    <w:name w:val="footer"/>
    <w:basedOn w:val="Normal"/>
    <w:link w:val="PiedepginaCar"/>
    <w:uiPriority w:val="99"/>
    <w:unhideWhenUsed/>
    <w:rsid w:val="00A94D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4D66"/>
    <w:rPr>
      <w:sz w:val="20"/>
      <w:szCs w:val="20"/>
    </w:rPr>
  </w:style>
  <w:style w:type="character" w:styleId="Refdecomentario">
    <w:name w:val="annotation reference"/>
    <w:basedOn w:val="Fuentedeprrafopredeter"/>
    <w:uiPriority w:val="99"/>
    <w:semiHidden/>
    <w:unhideWhenUsed/>
    <w:rsid w:val="00672C45"/>
    <w:rPr>
      <w:sz w:val="16"/>
      <w:szCs w:val="16"/>
    </w:rPr>
  </w:style>
  <w:style w:type="paragraph" w:styleId="Textocomentario">
    <w:name w:val="annotation text"/>
    <w:basedOn w:val="Normal"/>
    <w:link w:val="TextocomentarioCar"/>
    <w:uiPriority w:val="99"/>
    <w:semiHidden/>
    <w:unhideWhenUsed/>
    <w:rsid w:val="00672C45"/>
    <w:pPr>
      <w:spacing w:line="240" w:lineRule="auto"/>
    </w:pPr>
  </w:style>
  <w:style w:type="character" w:customStyle="1" w:styleId="TextocomentarioCar">
    <w:name w:val="Texto comentario Car"/>
    <w:basedOn w:val="Fuentedeprrafopredeter"/>
    <w:link w:val="Textocomentario"/>
    <w:uiPriority w:val="99"/>
    <w:semiHidden/>
    <w:rsid w:val="00672C45"/>
    <w:rPr>
      <w:lang w:val="en-US" w:eastAsia="en-US" w:bidi="en-US"/>
    </w:rPr>
  </w:style>
  <w:style w:type="paragraph" w:styleId="Asuntodelcomentario">
    <w:name w:val="annotation subject"/>
    <w:basedOn w:val="Textocomentario"/>
    <w:next w:val="Textocomentario"/>
    <w:link w:val="AsuntodelcomentarioCar"/>
    <w:uiPriority w:val="99"/>
    <w:semiHidden/>
    <w:unhideWhenUsed/>
    <w:rsid w:val="00672C45"/>
    <w:rPr>
      <w:b/>
      <w:bCs/>
    </w:rPr>
  </w:style>
  <w:style w:type="character" w:customStyle="1" w:styleId="AsuntodelcomentarioCar">
    <w:name w:val="Asunto del comentario Car"/>
    <w:basedOn w:val="TextocomentarioCar"/>
    <w:link w:val="Asuntodelcomentario"/>
    <w:uiPriority w:val="99"/>
    <w:semiHidden/>
    <w:rsid w:val="00672C45"/>
    <w:rPr>
      <w:b/>
      <w:bCs/>
      <w:lang w:val="en-US" w:eastAsia="en-US" w:bidi="en-US"/>
    </w:rPr>
  </w:style>
  <w:style w:type="character" w:customStyle="1" w:styleId="PrrafodelistaCar">
    <w:name w:val="Párrafo de lista Car"/>
    <w:link w:val="Prrafodelista"/>
    <w:uiPriority w:val="34"/>
    <w:rsid w:val="001752A1"/>
  </w:style>
  <w:style w:type="table" w:styleId="Tablaconcuadrcula">
    <w:name w:val="Table Grid"/>
    <w:basedOn w:val="Tablanormal"/>
    <w:uiPriority w:val="59"/>
    <w:rsid w:val="003E1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4C4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4C432B"/>
    <w:rPr>
      <w:rFonts w:ascii="Courier New" w:hAnsi="Courier New" w:cs="Courier New"/>
      <w:lang w:val="es-BO" w:eastAsia="es-BO"/>
    </w:rPr>
  </w:style>
  <w:style w:type="paragraph" w:styleId="NormalWeb">
    <w:name w:val="Normal (Web)"/>
    <w:basedOn w:val="Normal"/>
    <w:uiPriority w:val="99"/>
    <w:semiHidden/>
    <w:unhideWhenUsed/>
    <w:rsid w:val="00700BE3"/>
    <w:pPr>
      <w:spacing w:before="100" w:beforeAutospacing="1" w:after="100" w:afterAutospacing="1" w:line="240" w:lineRule="auto"/>
    </w:pPr>
    <w:rPr>
      <w:rFonts w:ascii="Times New Roman" w:hAnsi="Times New Roman"/>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0570">
      <w:bodyDiv w:val="1"/>
      <w:marLeft w:val="0"/>
      <w:marRight w:val="0"/>
      <w:marTop w:val="0"/>
      <w:marBottom w:val="0"/>
      <w:divBdr>
        <w:top w:val="none" w:sz="0" w:space="0" w:color="auto"/>
        <w:left w:val="none" w:sz="0" w:space="0" w:color="auto"/>
        <w:bottom w:val="none" w:sz="0" w:space="0" w:color="auto"/>
        <w:right w:val="none" w:sz="0" w:space="0" w:color="auto"/>
      </w:divBdr>
    </w:div>
    <w:div w:id="269554388">
      <w:bodyDiv w:val="1"/>
      <w:marLeft w:val="0"/>
      <w:marRight w:val="0"/>
      <w:marTop w:val="0"/>
      <w:marBottom w:val="0"/>
      <w:divBdr>
        <w:top w:val="none" w:sz="0" w:space="0" w:color="auto"/>
        <w:left w:val="none" w:sz="0" w:space="0" w:color="auto"/>
        <w:bottom w:val="none" w:sz="0" w:space="0" w:color="auto"/>
        <w:right w:val="none" w:sz="0" w:space="0" w:color="auto"/>
      </w:divBdr>
    </w:div>
    <w:div w:id="270480001">
      <w:bodyDiv w:val="1"/>
      <w:marLeft w:val="0"/>
      <w:marRight w:val="0"/>
      <w:marTop w:val="0"/>
      <w:marBottom w:val="0"/>
      <w:divBdr>
        <w:top w:val="none" w:sz="0" w:space="0" w:color="auto"/>
        <w:left w:val="none" w:sz="0" w:space="0" w:color="auto"/>
        <w:bottom w:val="none" w:sz="0" w:space="0" w:color="auto"/>
        <w:right w:val="none" w:sz="0" w:space="0" w:color="auto"/>
      </w:divBdr>
    </w:div>
    <w:div w:id="296837922">
      <w:bodyDiv w:val="1"/>
      <w:marLeft w:val="0"/>
      <w:marRight w:val="0"/>
      <w:marTop w:val="0"/>
      <w:marBottom w:val="0"/>
      <w:divBdr>
        <w:top w:val="none" w:sz="0" w:space="0" w:color="auto"/>
        <w:left w:val="none" w:sz="0" w:space="0" w:color="auto"/>
        <w:bottom w:val="none" w:sz="0" w:space="0" w:color="auto"/>
        <w:right w:val="none" w:sz="0" w:space="0" w:color="auto"/>
      </w:divBdr>
    </w:div>
    <w:div w:id="568157045">
      <w:bodyDiv w:val="1"/>
      <w:marLeft w:val="0"/>
      <w:marRight w:val="0"/>
      <w:marTop w:val="0"/>
      <w:marBottom w:val="0"/>
      <w:divBdr>
        <w:top w:val="none" w:sz="0" w:space="0" w:color="auto"/>
        <w:left w:val="none" w:sz="0" w:space="0" w:color="auto"/>
        <w:bottom w:val="none" w:sz="0" w:space="0" w:color="auto"/>
        <w:right w:val="none" w:sz="0" w:space="0" w:color="auto"/>
      </w:divBdr>
    </w:div>
    <w:div w:id="614600660">
      <w:bodyDiv w:val="1"/>
      <w:marLeft w:val="0"/>
      <w:marRight w:val="0"/>
      <w:marTop w:val="0"/>
      <w:marBottom w:val="0"/>
      <w:divBdr>
        <w:top w:val="none" w:sz="0" w:space="0" w:color="auto"/>
        <w:left w:val="none" w:sz="0" w:space="0" w:color="auto"/>
        <w:bottom w:val="none" w:sz="0" w:space="0" w:color="auto"/>
        <w:right w:val="none" w:sz="0" w:space="0" w:color="auto"/>
      </w:divBdr>
    </w:div>
    <w:div w:id="876429855">
      <w:bodyDiv w:val="1"/>
      <w:marLeft w:val="0"/>
      <w:marRight w:val="0"/>
      <w:marTop w:val="0"/>
      <w:marBottom w:val="0"/>
      <w:divBdr>
        <w:top w:val="none" w:sz="0" w:space="0" w:color="auto"/>
        <w:left w:val="none" w:sz="0" w:space="0" w:color="auto"/>
        <w:bottom w:val="none" w:sz="0" w:space="0" w:color="auto"/>
        <w:right w:val="none" w:sz="0" w:space="0" w:color="auto"/>
      </w:divBdr>
    </w:div>
    <w:div w:id="1452432540">
      <w:bodyDiv w:val="1"/>
      <w:marLeft w:val="0"/>
      <w:marRight w:val="0"/>
      <w:marTop w:val="0"/>
      <w:marBottom w:val="0"/>
      <w:divBdr>
        <w:top w:val="none" w:sz="0" w:space="0" w:color="auto"/>
        <w:left w:val="none" w:sz="0" w:space="0" w:color="auto"/>
        <w:bottom w:val="none" w:sz="0" w:space="0" w:color="auto"/>
        <w:right w:val="none" w:sz="0" w:space="0" w:color="auto"/>
      </w:divBdr>
    </w:div>
    <w:div w:id="1599486233">
      <w:bodyDiv w:val="1"/>
      <w:marLeft w:val="0"/>
      <w:marRight w:val="0"/>
      <w:marTop w:val="0"/>
      <w:marBottom w:val="0"/>
      <w:divBdr>
        <w:top w:val="none" w:sz="0" w:space="0" w:color="auto"/>
        <w:left w:val="none" w:sz="0" w:space="0" w:color="auto"/>
        <w:bottom w:val="none" w:sz="0" w:space="0" w:color="auto"/>
        <w:right w:val="none" w:sz="0" w:space="0" w:color="auto"/>
      </w:divBdr>
    </w:div>
    <w:div w:id="1656572255">
      <w:bodyDiv w:val="1"/>
      <w:marLeft w:val="0"/>
      <w:marRight w:val="0"/>
      <w:marTop w:val="0"/>
      <w:marBottom w:val="0"/>
      <w:divBdr>
        <w:top w:val="none" w:sz="0" w:space="0" w:color="auto"/>
        <w:left w:val="none" w:sz="0" w:space="0" w:color="auto"/>
        <w:bottom w:val="none" w:sz="0" w:space="0" w:color="auto"/>
        <w:right w:val="none" w:sz="0" w:space="0" w:color="auto"/>
      </w:divBdr>
    </w:div>
    <w:div w:id="1983072459">
      <w:bodyDiv w:val="1"/>
      <w:marLeft w:val="0"/>
      <w:marRight w:val="0"/>
      <w:marTop w:val="0"/>
      <w:marBottom w:val="0"/>
      <w:divBdr>
        <w:top w:val="none" w:sz="0" w:space="0" w:color="auto"/>
        <w:left w:val="none" w:sz="0" w:space="0" w:color="auto"/>
        <w:bottom w:val="none" w:sz="0" w:space="0" w:color="auto"/>
        <w:right w:val="none" w:sz="0" w:space="0" w:color="auto"/>
      </w:divBdr>
    </w:div>
    <w:div w:id="1991593500">
      <w:bodyDiv w:val="1"/>
      <w:marLeft w:val="0"/>
      <w:marRight w:val="0"/>
      <w:marTop w:val="0"/>
      <w:marBottom w:val="0"/>
      <w:divBdr>
        <w:top w:val="none" w:sz="0" w:space="0" w:color="auto"/>
        <w:left w:val="none" w:sz="0" w:space="0" w:color="auto"/>
        <w:bottom w:val="none" w:sz="0" w:space="0" w:color="auto"/>
        <w:right w:val="none" w:sz="0" w:space="0" w:color="auto"/>
      </w:divBdr>
      <w:divsChild>
        <w:div w:id="1092822316">
          <w:marLeft w:val="547"/>
          <w:marRight w:val="0"/>
          <w:marTop w:val="0"/>
          <w:marBottom w:val="0"/>
          <w:divBdr>
            <w:top w:val="none" w:sz="0" w:space="0" w:color="auto"/>
            <w:left w:val="none" w:sz="0" w:space="0" w:color="auto"/>
            <w:bottom w:val="none" w:sz="0" w:space="0" w:color="auto"/>
            <w:right w:val="none" w:sz="0" w:space="0" w:color="auto"/>
          </w:divBdr>
        </w:div>
        <w:div w:id="1269770873">
          <w:marLeft w:val="547"/>
          <w:marRight w:val="0"/>
          <w:marTop w:val="0"/>
          <w:marBottom w:val="0"/>
          <w:divBdr>
            <w:top w:val="none" w:sz="0" w:space="0" w:color="auto"/>
            <w:left w:val="none" w:sz="0" w:space="0" w:color="auto"/>
            <w:bottom w:val="none" w:sz="0" w:space="0" w:color="auto"/>
            <w:right w:val="none" w:sz="0" w:space="0" w:color="auto"/>
          </w:divBdr>
        </w:div>
      </w:divsChild>
    </w:div>
    <w:div w:id="206348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E86F9BE221D6B4D908E2A9761541611" ma:contentTypeVersion="13" ma:contentTypeDescription="Crear nuevo documento." ma:contentTypeScope="" ma:versionID="16b1461439a3b4c24b0a07bce2d877e4">
  <xsd:schema xmlns:xsd="http://www.w3.org/2001/XMLSchema" xmlns:xs="http://www.w3.org/2001/XMLSchema" xmlns:p="http://schemas.microsoft.com/office/2006/metadata/properties" xmlns:ns2="dc1e9730-95f7-4679-9fd5-ee6d82e405ec" xmlns:ns3="20f74a88-c5c6-45ff-acce-b7df4a8c7423" targetNamespace="http://schemas.microsoft.com/office/2006/metadata/properties" ma:root="true" ma:fieldsID="f01fc7bdf6b5ee2fcd42493bbfc8cdbd" ns2:_="" ns3:_="">
    <xsd:import namespace="dc1e9730-95f7-4679-9fd5-ee6d82e405ec"/>
    <xsd:import namespace="20f74a88-c5c6-45ff-acce-b7df4a8c7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e9730-95f7-4679-9fd5-ee6d82e40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f74a88-c5c6-45ff-acce-b7df4a8c7423"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FB3E0B-6E04-463E-8E04-30F8807196FA}">
  <ds:schemaRefs>
    <ds:schemaRef ds:uri="http://schemas.microsoft.com/sharepoint/v3/contenttype/forms"/>
  </ds:schemaRefs>
</ds:datastoreItem>
</file>

<file path=customXml/itemProps2.xml><?xml version="1.0" encoding="utf-8"?>
<ds:datastoreItem xmlns:ds="http://schemas.openxmlformats.org/officeDocument/2006/customXml" ds:itemID="{DF730454-87C3-40F4-A5F5-CEC8D742AD6E}">
  <ds:schemaRefs>
    <ds:schemaRef ds:uri="http://schemas.openxmlformats.org/officeDocument/2006/bibliography"/>
  </ds:schemaRefs>
</ds:datastoreItem>
</file>

<file path=customXml/itemProps3.xml><?xml version="1.0" encoding="utf-8"?>
<ds:datastoreItem xmlns:ds="http://schemas.openxmlformats.org/officeDocument/2006/customXml" ds:itemID="{2923D7C1-5F82-4933-9EC2-CC6AC74F34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52A7C4-A5DC-4F1D-A140-2283FD0C3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e9730-95f7-4679-9fd5-ee6d82e405ec"/>
    <ds:schemaRef ds:uri="20f74a88-c5c6-45ff-acce-b7df4a8c7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1275</Words>
  <Characters>7274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“Conservación y Desarrollo Forestal de la Ecorregión del Bosque Seco</vt:lpstr>
    </vt:vector>
  </TitlesOfParts>
  <Company>privado</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“Conservación y Desarrollo Forestal de la Ecorregión del Bosque Seco</dc:title>
  <dc:creator>Karen Mendoza Ortega</dc:creator>
  <cp:lastModifiedBy>Usuario</cp:lastModifiedBy>
  <cp:revision>7</cp:revision>
  <cp:lastPrinted>2022-05-09T13:56:00Z</cp:lastPrinted>
  <dcterms:created xsi:type="dcterms:W3CDTF">2023-07-18T20:03:00Z</dcterms:created>
  <dcterms:modified xsi:type="dcterms:W3CDTF">2023-07-21T14:29:00Z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0x0101003E86F9BE221D6B4D908E2A9761541611</vt:lpwstr>
  </property>
</Properties>
</file>